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0F49" w14:textId="0395CF74" w:rsidR="00C42E3F" w:rsidRPr="00F64C34" w:rsidRDefault="00971BB6" w:rsidP="00F64C34">
      <w:pPr>
        <w:jc w:val="center"/>
        <w:rPr>
          <w:b/>
          <w:bCs/>
        </w:rPr>
      </w:pPr>
      <w:r>
        <w:rPr>
          <w:b/>
          <w:bCs/>
          <w:spacing w:val="-4"/>
        </w:rPr>
        <w:t>HVAC REP</w:t>
      </w:r>
      <w:r w:rsidR="00AA0AAA">
        <w:rPr>
          <w:b/>
          <w:bCs/>
          <w:spacing w:val="-4"/>
        </w:rPr>
        <w:t>L</w:t>
      </w:r>
      <w:r>
        <w:rPr>
          <w:b/>
          <w:bCs/>
          <w:spacing w:val="-4"/>
        </w:rPr>
        <w:t xml:space="preserve">ACEMENT </w:t>
      </w:r>
      <w:r w:rsidR="000B6573" w:rsidRPr="00F64C34">
        <w:rPr>
          <w:b/>
          <w:bCs/>
          <w:spacing w:val="-4"/>
        </w:rPr>
        <w:t>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345"/>
      </w:tblGrid>
      <w:tr w:rsidR="00DC120D" w14:paraId="1955B95C" w14:textId="77777777" w:rsidTr="00B75E08">
        <w:trPr>
          <w:trHeight w:val="462"/>
        </w:trPr>
        <w:tc>
          <w:tcPr>
            <w:tcW w:w="2245" w:type="dxa"/>
            <w:vAlign w:val="bottom"/>
          </w:tcPr>
          <w:p w14:paraId="046F562A" w14:textId="023D1089" w:rsidR="00DC120D" w:rsidRPr="00DC120D" w:rsidRDefault="00DC120D" w:rsidP="001925CF">
            <w:pPr>
              <w:pStyle w:val="BodyText"/>
              <w:rPr>
                <w:b/>
                <w:sz w:val="20"/>
                <w:szCs w:val="20"/>
              </w:rPr>
            </w:pPr>
            <w:r w:rsidRPr="00DC120D">
              <w:rPr>
                <w:b/>
                <w:sz w:val="20"/>
                <w:szCs w:val="20"/>
              </w:rPr>
              <w:t>Contractor Name</w:t>
            </w:r>
          </w:p>
        </w:tc>
        <w:tc>
          <w:tcPr>
            <w:tcW w:w="7345" w:type="dxa"/>
            <w:tcBorders>
              <w:bottom w:val="single" w:sz="4" w:space="0" w:color="auto"/>
            </w:tcBorders>
            <w:vAlign w:val="bottom"/>
          </w:tcPr>
          <w:p w14:paraId="3E4933D1" w14:textId="464F1385" w:rsidR="00DC120D" w:rsidRPr="001D0E16" w:rsidRDefault="00DC120D" w:rsidP="00B75E08">
            <w:pPr>
              <w:pStyle w:val="BodyText"/>
              <w:rPr>
                <w:bCs/>
                <w:sz w:val="20"/>
                <w:szCs w:val="20"/>
              </w:rPr>
            </w:pPr>
          </w:p>
        </w:tc>
      </w:tr>
      <w:tr w:rsidR="00DC120D" w14:paraId="724A6B45" w14:textId="77777777" w:rsidTr="00B75E08">
        <w:trPr>
          <w:trHeight w:val="444"/>
        </w:trPr>
        <w:tc>
          <w:tcPr>
            <w:tcW w:w="2245" w:type="dxa"/>
            <w:vAlign w:val="bottom"/>
          </w:tcPr>
          <w:p w14:paraId="08B4CF7F" w14:textId="593A875C" w:rsidR="00DC120D" w:rsidRPr="00DC120D" w:rsidRDefault="00DC120D" w:rsidP="001925CF">
            <w:pPr>
              <w:pStyle w:val="BodyText"/>
              <w:rPr>
                <w:b/>
                <w:sz w:val="20"/>
                <w:szCs w:val="20"/>
              </w:rPr>
            </w:pPr>
            <w:r>
              <w:rPr>
                <w:b/>
                <w:sz w:val="20"/>
                <w:szCs w:val="20"/>
              </w:rPr>
              <w:t>Contractor Address</w:t>
            </w:r>
          </w:p>
        </w:tc>
        <w:tc>
          <w:tcPr>
            <w:tcW w:w="7345" w:type="dxa"/>
            <w:tcBorders>
              <w:top w:val="single" w:sz="4" w:space="0" w:color="auto"/>
              <w:bottom w:val="single" w:sz="4" w:space="0" w:color="auto"/>
            </w:tcBorders>
            <w:vAlign w:val="bottom"/>
          </w:tcPr>
          <w:p w14:paraId="1B890325" w14:textId="62ACB945" w:rsidR="00DC120D" w:rsidRPr="001D0E16" w:rsidRDefault="00DC120D" w:rsidP="00B75E08">
            <w:pPr>
              <w:pStyle w:val="BodyText"/>
              <w:rPr>
                <w:bCs/>
                <w:sz w:val="20"/>
                <w:szCs w:val="20"/>
              </w:rPr>
            </w:pPr>
          </w:p>
        </w:tc>
      </w:tr>
      <w:tr w:rsidR="008420AE" w14:paraId="7B633A01" w14:textId="77777777" w:rsidTr="00B75E08">
        <w:trPr>
          <w:trHeight w:val="444"/>
        </w:trPr>
        <w:tc>
          <w:tcPr>
            <w:tcW w:w="2245" w:type="dxa"/>
            <w:vAlign w:val="bottom"/>
          </w:tcPr>
          <w:p w14:paraId="0A6201C4" w14:textId="18CB39C4" w:rsidR="008420AE" w:rsidRDefault="008420AE" w:rsidP="001925CF">
            <w:pPr>
              <w:pStyle w:val="BodyText"/>
              <w:rPr>
                <w:b/>
                <w:sz w:val="20"/>
                <w:szCs w:val="20"/>
              </w:rPr>
            </w:pPr>
            <w:r>
              <w:rPr>
                <w:b/>
                <w:sz w:val="20"/>
                <w:szCs w:val="20"/>
              </w:rPr>
              <w:t>Contractor UBI</w:t>
            </w:r>
          </w:p>
        </w:tc>
        <w:tc>
          <w:tcPr>
            <w:tcW w:w="7345" w:type="dxa"/>
            <w:tcBorders>
              <w:top w:val="single" w:sz="4" w:space="0" w:color="auto"/>
              <w:bottom w:val="single" w:sz="4" w:space="0" w:color="auto"/>
            </w:tcBorders>
            <w:vAlign w:val="bottom"/>
          </w:tcPr>
          <w:p w14:paraId="6CEA80FC" w14:textId="77777777" w:rsidR="008420AE" w:rsidRPr="001D0E16" w:rsidRDefault="008420AE" w:rsidP="00B75E08">
            <w:pPr>
              <w:pStyle w:val="BodyText"/>
              <w:rPr>
                <w:bCs/>
                <w:sz w:val="20"/>
                <w:szCs w:val="20"/>
              </w:rPr>
            </w:pPr>
          </w:p>
        </w:tc>
      </w:tr>
      <w:tr w:rsidR="00DC120D" w14:paraId="2569AADA" w14:textId="77777777" w:rsidTr="00B75E08">
        <w:trPr>
          <w:trHeight w:val="435"/>
        </w:trPr>
        <w:tc>
          <w:tcPr>
            <w:tcW w:w="2245" w:type="dxa"/>
            <w:vAlign w:val="bottom"/>
          </w:tcPr>
          <w:p w14:paraId="2C022530" w14:textId="4260F22C" w:rsidR="00DC120D" w:rsidRPr="00DC120D" w:rsidRDefault="00DC120D" w:rsidP="001925CF">
            <w:pPr>
              <w:pStyle w:val="BodyText"/>
              <w:rPr>
                <w:b/>
                <w:sz w:val="20"/>
                <w:szCs w:val="20"/>
              </w:rPr>
            </w:pPr>
            <w:r>
              <w:rPr>
                <w:b/>
                <w:sz w:val="20"/>
                <w:szCs w:val="20"/>
              </w:rPr>
              <w:t>Contract Title</w:t>
            </w:r>
          </w:p>
        </w:tc>
        <w:tc>
          <w:tcPr>
            <w:tcW w:w="7345" w:type="dxa"/>
            <w:tcBorders>
              <w:top w:val="single" w:sz="4" w:space="0" w:color="auto"/>
              <w:bottom w:val="single" w:sz="4" w:space="0" w:color="auto"/>
            </w:tcBorders>
            <w:vAlign w:val="bottom"/>
          </w:tcPr>
          <w:p w14:paraId="6959644C" w14:textId="174C71BF" w:rsidR="00DC120D" w:rsidRPr="001D0E16" w:rsidRDefault="00DC120D" w:rsidP="00B75E08">
            <w:pPr>
              <w:pStyle w:val="BodyText"/>
              <w:rPr>
                <w:bCs/>
                <w:sz w:val="20"/>
                <w:szCs w:val="20"/>
              </w:rPr>
            </w:pPr>
          </w:p>
        </w:tc>
      </w:tr>
      <w:tr w:rsidR="00DC120D" w14:paraId="2EB61F96" w14:textId="77777777" w:rsidTr="00B75E08">
        <w:trPr>
          <w:trHeight w:val="453"/>
        </w:trPr>
        <w:tc>
          <w:tcPr>
            <w:tcW w:w="2245" w:type="dxa"/>
            <w:vAlign w:val="bottom"/>
          </w:tcPr>
          <w:p w14:paraId="61CC2E9B" w14:textId="1364B7A2" w:rsidR="00DC120D" w:rsidRPr="00DC120D" w:rsidRDefault="00DC120D" w:rsidP="001925CF">
            <w:pPr>
              <w:pStyle w:val="BodyText"/>
              <w:rPr>
                <w:b/>
                <w:sz w:val="20"/>
                <w:szCs w:val="20"/>
              </w:rPr>
            </w:pPr>
            <w:r>
              <w:rPr>
                <w:b/>
                <w:sz w:val="20"/>
                <w:szCs w:val="20"/>
              </w:rPr>
              <w:t>Contract Number</w:t>
            </w:r>
          </w:p>
        </w:tc>
        <w:tc>
          <w:tcPr>
            <w:tcW w:w="7345" w:type="dxa"/>
            <w:tcBorders>
              <w:top w:val="single" w:sz="4" w:space="0" w:color="auto"/>
              <w:bottom w:val="single" w:sz="4" w:space="0" w:color="auto"/>
            </w:tcBorders>
            <w:vAlign w:val="bottom"/>
          </w:tcPr>
          <w:p w14:paraId="7124E019" w14:textId="6AB47284" w:rsidR="00DC120D" w:rsidRPr="001D0E16" w:rsidRDefault="00DC120D" w:rsidP="00B75E08">
            <w:pPr>
              <w:pStyle w:val="BodyText"/>
              <w:rPr>
                <w:bCs/>
                <w:sz w:val="20"/>
                <w:szCs w:val="20"/>
              </w:rPr>
            </w:pPr>
          </w:p>
        </w:tc>
      </w:tr>
      <w:tr w:rsidR="00DC120D" w14:paraId="6E2151B5" w14:textId="77777777" w:rsidTr="00B75E08">
        <w:trPr>
          <w:trHeight w:val="435"/>
        </w:trPr>
        <w:tc>
          <w:tcPr>
            <w:tcW w:w="2245" w:type="dxa"/>
            <w:vAlign w:val="bottom"/>
          </w:tcPr>
          <w:p w14:paraId="3C7AE7B3" w14:textId="1A2F1CD5" w:rsidR="00DC120D" w:rsidRDefault="00C517CC" w:rsidP="001925CF">
            <w:pPr>
              <w:pStyle w:val="BodyText"/>
              <w:rPr>
                <w:b/>
                <w:sz w:val="20"/>
                <w:szCs w:val="20"/>
              </w:rPr>
            </w:pPr>
            <w:r>
              <w:rPr>
                <w:b/>
                <w:sz w:val="20"/>
                <w:szCs w:val="20"/>
              </w:rPr>
              <w:t>Contract Period</w:t>
            </w:r>
          </w:p>
        </w:tc>
        <w:tc>
          <w:tcPr>
            <w:tcW w:w="7345" w:type="dxa"/>
            <w:tcBorders>
              <w:top w:val="single" w:sz="4" w:space="0" w:color="auto"/>
              <w:bottom w:val="single" w:sz="4" w:space="0" w:color="auto"/>
            </w:tcBorders>
            <w:vAlign w:val="bottom"/>
          </w:tcPr>
          <w:p w14:paraId="521797A4" w14:textId="279A32C2" w:rsidR="00DC120D" w:rsidRPr="001D0E16" w:rsidRDefault="00DC120D" w:rsidP="00B75E08">
            <w:pPr>
              <w:pStyle w:val="BodyText"/>
              <w:rPr>
                <w:bCs/>
                <w:sz w:val="20"/>
                <w:szCs w:val="20"/>
              </w:rPr>
            </w:pPr>
          </w:p>
        </w:tc>
      </w:tr>
      <w:tr w:rsidR="00C517CC" w14:paraId="24815245" w14:textId="77777777" w:rsidTr="00B75E08">
        <w:trPr>
          <w:trHeight w:val="435"/>
        </w:trPr>
        <w:tc>
          <w:tcPr>
            <w:tcW w:w="2245" w:type="dxa"/>
            <w:vAlign w:val="bottom"/>
          </w:tcPr>
          <w:p w14:paraId="16E4841D" w14:textId="58323406" w:rsidR="00C517CC" w:rsidRDefault="00C517CC" w:rsidP="001925CF">
            <w:pPr>
              <w:pStyle w:val="BodyText"/>
              <w:rPr>
                <w:b/>
                <w:sz w:val="20"/>
                <w:szCs w:val="20"/>
              </w:rPr>
            </w:pPr>
            <w:r>
              <w:rPr>
                <w:b/>
                <w:sz w:val="20"/>
                <w:szCs w:val="20"/>
              </w:rPr>
              <w:t>Renewal Options</w:t>
            </w:r>
          </w:p>
        </w:tc>
        <w:tc>
          <w:tcPr>
            <w:tcW w:w="7345" w:type="dxa"/>
            <w:tcBorders>
              <w:top w:val="single" w:sz="4" w:space="0" w:color="auto"/>
              <w:bottom w:val="single" w:sz="4" w:space="0" w:color="auto"/>
            </w:tcBorders>
            <w:vAlign w:val="bottom"/>
          </w:tcPr>
          <w:p w14:paraId="57AD0AB9" w14:textId="6199F92B" w:rsidR="00C517CC" w:rsidRPr="001D0E16" w:rsidRDefault="00C517CC" w:rsidP="00B75E08">
            <w:pPr>
              <w:pStyle w:val="BodyText"/>
              <w:rPr>
                <w:bCs/>
                <w:sz w:val="20"/>
                <w:szCs w:val="20"/>
              </w:rPr>
            </w:pPr>
          </w:p>
        </w:tc>
      </w:tr>
      <w:tr w:rsidR="00B50AEA" w14:paraId="1F5612BD" w14:textId="77777777" w:rsidTr="00B75E08">
        <w:trPr>
          <w:trHeight w:val="435"/>
        </w:trPr>
        <w:tc>
          <w:tcPr>
            <w:tcW w:w="2245" w:type="dxa"/>
            <w:vAlign w:val="bottom"/>
          </w:tcPr>
          <w:p w14:paraId="12DA050E" w14:textId="2037DDAF" w:rsidR="00B50AEA" w:rsidRDefault="00740613" w:rsidP="001925CF">
            <w:pPr>
              <w:pStyle w:val="BodyText"/>
              <w:rPr>
                <w:b/>
                <w:sz w:val="20"/>
                <w:szCs w:val="20"/>
              </w:rPr>
            </w:pPr>
            <w:r>
              <w:rPr>
                <w:b/>
                <w:sz w:val="20"/>
                <w:szCs w:val="20"/>
              </w:rPr>
              <w:t xml:space="preserve">Contract Sum </w:t>
            </w:r>
          </w:p>
        </w:tc>
        <w:tc>
          <w:tcPr>
            <w:tcW w:w="7345" w:type="dxa"/>
            <w:tcBorders>
              <w:top w:val="single" w:sz="4" w:space="0" w:color="auto"/>
              <w:bottom w:val="single" w:sz="4" w:space="0" w:color="auto"/>
            </w:tcBorders>
            <w:vAlign w:val="bottom"/>
          </w:tcPr>
          <w:p w14:paraId="51009B63" w14:textId="36B52FC5" w:rsidR="00B50AEA" w:rsidRPr="001D0E16" w:rsidRDefault="00F078DB" w:rsidP="00B75E08">
            <w:pPr>
              <w:pStyle w:val="BodyText"/>
              <w:rPr>
                <w:bCs/>
                <w:sz w:val="20"/>
                <w:szCs w:val="20"/>
              </w:rPr>
            </w:pPr>
            <w:r>
              <w:rPr>
                <w:bCs/>
                <w:sz w:val="20"/>
                <w:szCs w:val="20"/>
              </w:rPr>
              <w:t>$</w:t>
            </w:r>
            <w:r w:rsidR="00D209A5">
              <w:rPr>
                <w:bCs/>
                <w:sz w:val="20"/>
                <w:szCs w:val="20"/>
              </w:rPr>
              <w:t xml:space="preserve"> inclusive/exclusive of sales tax</w:t>
            </w:r>
          </w:p>
        </w:tc>
      </w:tr>
      <w:tr w:rsidR="00C517CC" w14:paraId="62044A61" w14:textId="77777777" w:rsidTr="00B75E08">
        <w:trPr>
          <w:trHeight w:val="435"/>
        </w:trPr>
        <w:tc>
          <w:tcPr>
            <w:tcW w:w="2245" w:type="dxa"/>
            <w:vAlign w:val="bottom"/>
          </w:tcPr>
          <w:p w14:paraId="6E7AB455" w14:textId="196655D5" w:rsidR="00C517CC" w:rsidRDefault="00740613" w:rsidP="001925CF">
            <w:pPr>
              <w:pStyle w:val="BodyText"/>
              <w:rPr>
                <w:b/>
                <w:sz w:val="20"/>
                <w:szCs w:val="20"/>
              </w:rPr>
            </w:pPr>
            <w:r>
              <w:rPr>
                <w:b/>
                <w:sz w:val="20"/>
                <w:szCs w:val="20"/>
              </w:rPr>
              <w:t>Not To Exceed</w:t>
            </w:r>
            <w:r w:rsidR="0057667F">
              <w:rPr>
                <w:b/>
                <w:sz w:val="20"/>
                <w:szCs w:val="20"/>
              </w:rPr>
              <w:t xml:space="preserve"> (NTE)</w:t>
            </w:r>
          </w:p>
        </w:tc>
        <w:tc>
          <w:tcPr>
            <w:tcW w:w="7345" w:type="dxa"/>
            <w:tcBorders>
              <w:top w:val="single" w:sz="4" w:space="0" w:color="auto"/>
              <w:bottom w:val="single" w:sz="4" w:space="0" w:color="auto"/>
            </w:tcBorders>
            <w:vAlign w:val="bottom"/>
          </w:tcPr>
          <w:p w14:paraId="746501D5" w14:textId="49BFDE63" w:rsidR="00C517CC" w:rsidRPr="00202B04" w:rsidRDefault="00202B04" w:rsidP="00B75E08">
            <w:pPr>
              <w:pStyle w:val="BodyText"/>
              <w:rPr>
                <w:bCs/>
                <w:sz w:val="20"/>
                <w:szCs w:val="20"/>
              </w:rPr>
            </w:pPr>
            <w:r>
              <w:rPr>
                <w:bCs/>
                <w:sz w:val="20"/>
                <w:szCs w:val="20"/>
              </w:rPr>
              <w:t>$</w:t>
            </w:r>
          </w:p>
        </w:tc>
      </w:tr>
      <w:tr w:rsidR="006903CE" w14:paraId="773857BA" w14:textId="77777777" w:rsidTr="00B75E08">
        <w:trPr>
          <w:trHeight w:val="435"/>
        </w:trPr>
        <w:tc>
          <w:tcPr>
            <w:tcW w:w="2245" w:type="dxa"/>
            <w:vAlign w:val="bottom"/>
          </w:tcPr>
          <w:p w14:paraId="6F503636" w14:textId="4470AD40" w:rsidR="006903CE" w:rsidRDefault="00E50EA2" w:rsidP="001925CF">
            <w:pPr>
              <w:pStyle w:val="BodyText"/>
              <w:rPr>
                <w:b/>
                <w:sz w:val="20"/>
                <w:szCs w:val="20"/>
              </w:rPr>
            </w:pPr>
            <w:r>
              <w:rPr>
                <w:b/>
                <w:sz w:val="20"/>
                <w:szCs w:val="20"/>
              </w:rPr>
              <w:t>Project</w:t>
            </w:r>
            <w:r w:rsidR="00BF70C1">
              <w:rPr>
                <w:b/>
                <w:sz w:val="20"/>
                <w:szCs w:val="20"/>
              </w:rPr>
              <w:t xml:space="preserve"> Start</w:t>
            </w:r>
            <w:r>
              <w:rPr>
                <w:b/>
                <w:sz w:val="20"/>
                <w:szCs w:val="20"/>
              </w:rPr>
              <w:t xml:space="preserve"> Date</w:t>
            </w:r>
          </w:p>
        </w:tc>
        <w:tc>
          <w:tcPr>
            <w:tcW w:w="7345" w:type="dxa"/>
            <w:tcBorders>
              <w:top w:val="single" w:sz="4" w:space="0" w:color="auto"/>
              <w:bottom w:val="single" w:sz="4" w:space="0" w:color="auto"/>
            </w:tcBorders>
            <w:vAlign w:val="bottom"/>
          </w:tcPr>
          <w:p w14:paraId="733C9BF7" w14:textId="77777777" w:rsidR="006903CE" w:rsidRPr="00202B04" w:rsidRDefault="006903CE" w:rsidP="00B75E08">
            <w:pPr>
              <w:pStyle w:val="BodyText"/>
              <w:rPr>
                <w:bCs/>
                <w:i/>
                <w:iCs/>
                <w:sz w:val="20"/>
                <w:szCs w:val="20"/>
              </w:rPr>
            </w:pPr>
          </w:p>
        </w:tc>
      </w:tr>
      <w:tr w:rsidR="00BF70C1" w14:paraId="521AE9A3" w14:textId="77777777" w:rsidTr="00465629">
        <w:trPr>
          <w:trHeight w:val="435"/>
        </w:trPr>
        <w:tc>
          <w:tcPr>
            <w:tcW w:w="2245" w:type="dxa"/>
            <w:vAlign w:val="bottom"/>
          </w:tcPr>
          <w:p w14:paraId="04AF7F00" w14:textId="4F0A1286" w:rsidR="00BF70C1" w:rsidRDefault="00BF70C1" w:rsidP="001925CF">
            <w:pPr>
              <w:pStyle w:val="BodyText"/>
              <w:rPr>
                <w:b/>
                <w:sz w:val="20"/>
                <w:szCs w:val="20"/>
              </w:rPr>
            </w:pPr>
            <w:r>
              <w:rPr>
                <w:b/>
                <w:sz w:val="20"/>
                <w:szCs w:val="20"/>
              </w:rPr>
              <w:t>Expected Completion</w:t>
            </w:r>
          </w:p>
        </w:tc>
        <w:tc>
          <w:tcPr>
            <w:tcW w:w="7345" w:type="dxa"/>
            <w:tcBorders>
              <w:top w:val="single" w:sz="4" w:space="0" w:color="auto"/>
              <w:bottom w:val="single" w:sz="4" w:space="0" w:color="auto"/>
            </w:tcBorders>
            <w:vAlign w:val="bottom"/>
          </w:tcPr>
          <w:p w14:paraId="5BA7DECB" w14:textId="77777777" w:rsidR="00BF70C1" w:rsidRPr="00202B04" w:rsidRDefault="00BF70C1" w:rsidP="00B75E08">
            <w:pPr>
              <w:pStyle w:val="BodyText"/>
              <w:rPr>
                <w:bCs/>
                <w:i/>
                <w:iCs/>
                <w:sz w:val="20"/>
                <w:szCs w:val="20"/>
              </w:rPr>
            </w:pPr>
          </w:p>
        </w:tc>
      </w:tr>
      <w:tr w:rsidR="005C4822" w14:paraId="1C93FD8B" w14:textId="77777777" w:rsidTr="00465629">
        <w:trPr>
          <w:trHeight w:val="435"/>
        </w:trPr>
        <w:tc>
          <w:tcPr>
            <w:tcW w:w="2245" w:type="dxa"/>
            <w:vAlign w:val="bottom"/>
          </w:tcPr>
          <w:p w14:paraId="619C01FE" w14:textId="4FFC64B0" w:rsidR="005C4822" w:rsidRDefault="005C4822" w:rsidP="001925CF">
            <w:pPr>
              <w:pStyle w:val="BodyText"/>
              <w:rPr>
                <w:b/>
                <w:sz w:val="20"/>
                <w:szCs w:val="20"/>
              </w:rPr>
            </w:pPr>
            <w:r>
              <w:rPr>
                <w:b/>
                <w:sz w:val="20"/>
                <w:szCs w:val="20"/>
              </w:rPr>
              <w:t>Retainage Option</w:t>
            </w:r>
            <w:r w:rsidR="008521CA">
              <w:rPr>
                <w:b/>
                <w:sz w:val="20"/>
                <w:szCs w:val="20"/>
              </w:rPr>
              <w:t>s</w:t>
            </w:r>
          </w:p>
        </w:tc>
        <w:tc>
          <w:tcPr>
            <w:tcW w:w="7345" w:type="dxa"/>
            <w:tcBorders>
              <w:top w:val="single" w:sz="4" w:space="0" w:color="auto"/>
            </w:tcBorders>
            <w:vAlign w:val="bottom"/>
          </w:tcPr>
          <w:p w14:paraId="390554D3" w14:textId="26168ACD" w:rsidR="005C4822" w:rsidRPr="005C4822" w:rsidRDefault="00000000" w:rsidP="00B75E08">
            <w:pPr>
              <w:pStyle w:val="BodyText"/>
              <w:rPr>
                <w:bCs/>
                <w:sz w:val="20"/>
                <w:szCs w:val="20"/>
              </w:rPr>
            </w:pPr>
            <w:sdt>
              <w:sdtPr>
                <w:rPr>
                  <w:bCs/>
                  <w:sz w:val="20"/>
                  <w:szCs w:val="20"/>
                </w:rPr>
                <w:id w:val="-1553839760"/>
                <w14:checkbox>
                  <w14:checked w14:val="0"/>
                  <w14:checkedState w14:val="2612" w14:font="MS Gothic"/>
                  <w14:uncheckedState w14:val="2610" w14:font="MS Gothic"/>
                </w14:checkbox>
              </w:sdtPr>
              <w:sdtContent>
                <w:r w:rsidR="008521CA">
                  <w:rPr>
                    <w:rFonts w:ascii="MS Gothic" w:eastAsia="MS Gothic" w:hAnsi="MS Gothic" w:hint="eastAsia"/>
                    <w:bCs/>
                    <w:sz w:val="20"/>
                    <w:szCs w:val="20"/>
                  </w:rPr>
                  <w:t>☐</w:t>
                </w:r>
              </w:sdtContent>
            </w:sdt>
            <w:r w:rsidR="00CC5807">
              <w:rPr>
                <w:bCs/>
                <w:sz w:val="20"/>
                <w:szCs w:val="20"/>
              </w:rPr>
              <w:t xml:space="preserve"> Contractor elects to have </w:t>
            </w:r>
            <w:r w:rsidR="0094788D">
              <w:rPr>
                <w:bCs/>
                <w:sz w:val="20"/>
                <w:szCs w:val="20"/>
              </w:rPr>
              <w:t xml:space="preserve">5% of the Contract Sum </w:t>
            </w:r>
            <w:r w:rsidR="00395AFC">
              <w:rPr>
                <w:bCs/>
                <w:sz w:val="20"/>
                <w:szCs w:val="20"/>
              </w:rPr>
              <w:t xml:space="preserve">retained </w:t>
            </w:r>
            <w:r w:rsidR="0094788D">
              <w:rPr>
                <w:bCs/>
                <w:sz w:val="20"/>
                <w:szCs w:val="20"/>
              </w:rPr>
              <w:t>in a non-interest</w:t>
            </w:r>
            <w:r w:rsidR="009F6BAC">
              <w:rPr>
                <w:bCs/>
                <w:sz w:val="20"/>
                <w:szCs w:val="20"/>
              </w:rPr>
              <w:t>-</w:t>
            </w:r>
            <w:r w:rsidR="0094788D">
              <w:rPr>
                <w:bCs/>
                <w:sz w:val="20"/>
                <w:szCs w:val="20"/>
              </w:rPr>
              <w:t xml:space="preserve">bearing fund by the Library District; </w:t>
            </w:r>
            <w:r w:rsidR="008521CA">
              <w:rPr>
                <w:bCs/>
                <w:sz w:val="20"/>
                <w:szCs w:val="20"/>
              </w:rPr>
              <w:t>OR</w:t>
            </w:r>
          </w:p>
        </w:tc>
      </w:tr>
      <w:tr w:rsidR="00CC5807" w14:paraId="00CFE8C6" w14:textId="77777777" w:rsidTr="00465629">
        <w:trPr>
          <w:trHeight w:val="435"/>
        </w:trPr>
        <w:tc>
          <w:tcPr>
            <w:tcW w:w="2245" w:type="dxa"/>
            <w:vAlign w:val="bottom"/>
          </w:tcPr>
          <w:p w14:paraId="2A726387" w14:textId="77777777" w:rsidR="00CC5807" w:rsidRDefault="00CC5807" w:rsidP="001925CF">
            <w:pPr>
              <w:pStyle w:val="BodyText"/>
              <w:rPr>
                <w:b/>
                <w:sz w:val="20"/>
                <w:szCs w:val="20"/>
              </w:rPr>
            </w:pPr>
          </w:p>
        </w:tc>
        <w:tc>
          <w:tcPr>
            <w:tcW w:w="7345" w:type="dxa"/>
            <w:tcBorders>
              <w:bottom w:val="single" w:sz="4" w:space="0" w:color="auto"/>
            </w:tcBorders>
            <w:vAlign w:val="bottom"/>
          </w:tcPr>
          <w:p w14:paraId="0160FCD3" w14:textId="0849C460" w:rsidR="00CC5807" w:rsidRPr="005C4822" w:rsidRDefault="00000000" w:rsidP="00B75E08">
            <w:pPr>
              <w:pStyle w:val="BodyText"/>
              <w:rPr>
                <w:bCs/>
                <w:sz w:val="20"/>
                <w:szCs w:val="20"/>
              </w:rPr>
            </w:pPr>
            <w:sdt>
              <w:sdtPr>
                <w:rPr>
                  <w:bCs/>
                  <w:sz w:val="20"/>
                  <w:szCs w:val="20"/>
                </w:rPr>
                <w:id w:val="-1152512834"/>
                <w14:checkbox>
                  <w14:checked w14:val="0"/>
                  <w14:checkedState w14:val="2612" w14:font="MS Gothic"/>
                  <w14:uncheckedState w14:val="2610" w14:font="MS Gothic"/>
                </w14:checkbox>
              </w:sdtPr>
              <w:sdtContent>
                <w:r w:rsidR="00CC5807">
                  <w:rPr>
                    <w:rFonts w:ascii="MS Gothic" w:eastAsia="MS Gothic" w:hAnsi="MS Gothic" w:hint="eastAsia"/>
                    <w:bCs/>
                    <w:sz w:val="20"/>
                    <w:szCs w:val="20"/>
                  </w:rPr>
                  <w:t>☐</w:t>
                </w:r>
              </w:sdtContent>
            </w:sdt>
            <w:r w:rsidR="0094788D">
              <w:rPr>
                <w:bCs/>
                <w:sz w:val="20"/>
                <w:szCs w:val="20"/>
              </w:rPr>
              <w:t xml:space="preserve"> Contractor elects to submit a bond in lieu of retained funds</w:t>
            </w:r>
          </w:p>
        </w:tc>
      </w:tr>
    </w:tbl>
    <w:p w14:paraId="02C50F4A" w14:textId="77777777" w:rsidR="00C42E3F" w:rsidRDefault="00C42E3F">
      <w:pPr>
        <w:pStyle w:val="BodyText"/>
        <w:rPr>
          <w:b/>
        </w:rPr>
      </w:pPr>
    </w:p>
    <w:p w14:paraId="28B86BD2" w14:textId="51E60417" w:rsidR="005966EC" w:rsidRDefault="00E06313" w:rsidP="00147797">
      <w:pPr>
        <w:pStyle w:val="BodyText"/>
        <w:spacing w:before="240"/>
        <w:ind w:left="120" w:right="114"/>
        <w:jc w:val="both"/>
      </w:pPr>
      <w:r>
        <w:rPr>
          <w:b/>
          <w:bCs/>
          <w:u w:val="single"/>
        </w:rPr>
        <w:t>Contract Documents to include</w:t>
      </w:r>
      <w:r w:rsidR="00531EC0">
        <w:t>:</w:t>
      </w:r>
    </w:p>
    <w:p w14:paraId="2C5E6CC1" w14:textId="3C1B59ED" w:rsidR="00531EC0" w:rsidRDefault="00531EC0" w:rsidP="00147797">
      <w:pPr>
        <w:pStyle w:val="BodyText"/>
        <w:spacing w:before="240"/>
        <w:ind w:left="120" w:right="114"/>
        <w:jc w:val="both"/>
      </w:pPr>
      <w:r>
        <w:t>Attachment A – Scope of Work</w:t>
      </w:r>
    </w:p>
    <w:p w14:paraId="02C50F4B" w14:textId="2784B249" w:rsidR="00C42E3F" w:rsidRDefault="000B6573" w:rsidP="00147797">
      <w:pPr>
        <w:pStyle w:val="BodyText"/>
        <w:spacing w:before="240"/>
        <w:ind w:left="120" w:right="114"/>
        <w:jc w:val="both"/>
      </w:pPr>
      <w:r>
        <w:t>This Contract is made by</w:t>
      </w:r>
      <w:r>
        <w:rPr>
          <w:spacing w:val="-1"/>
        </w:rPr>
        <w:t xml:space="preserve"> </w:t>
      </w:r>
      <w:r>
        <w:t xml:space="preserve">and between the </w:t>
      </w:r>
      <w:r w:rsidR="003F77E9" w:rsidRPr="003F77E9">
        <w:t>Sno-Isle Regional Library</w:t>
      </w:r>
      <w:r>
        <w:t>, (the "</w:t>
      </w:r>
      <w:r w:rsidR="00436D18">
        <w:t>Library District</w:t>
      </w:r>
      <w:r>
        <w:t xml:space="preserve">") and </w:t>
      </w:r>
      <w:r w:rsidR="00692844">
        <w:rPr>
          <w:color w:val="000000"/>
        </w:rPr>
        <w:t>____________</w:t>
      </w:r>
      <w:r>
        <w:rPr>
          <w:color w:val="000000"/>
        </w:rPr>
        <w:t>, (the "Contractor"), and collectively sometimes referred to as “Parties” or individually as “Party”.</w:t>
      </w:r>
    </w:p>
    <w:p w14:paraId="02C50F4C" w14:textId="6267CD62" w:rsidR="00C42E3F" w:rsidRDefault="000B6573" w:rsidP="00147797">
      <w:pPr>
        <w:pStyle w:val="BodyText"/>
        <w:spacing w:before="240"/>
        <w:ind w:left="120" w:right="116"/>
        <w:jc w:val="both"/>
      </w:pPr>
      <w:r>
        <w:t xml:space="preserve">The </w:t>
      </w:r>
      <w:r w:rsidR="003F77E9">
        <w:t>Library District</w:t>
      </w:r>
      <w:r>
        <w:t xml:space="preserve"> now desires to retain the Contractor </w:t>
      </w:r>
      <w:r w:rsidR="00692844">
        <w:t xml:space="preserve">to </w:t>
      </w:r>
      <w:r w:rsidR="00D355B2">
        <w:t xml:space="preserve">replace the HVAC systems </w:t>
      </w:r>
      <w:r w:rsidR="00AC0822">
        <w:t xml:space="preserve">as described and </w:t>
      </w:r>
      <w:r w:rsidR="00D355B2">
        <w:t xml:space="preserve">at the </w:t>
      </w:r>
      <w:r w:rsidR="00AC0822">
        <w:t>location designated in Attachment A, Scope of Work</w:t>
      </w:r>
      <w:r w:rsidR="00D355B2">
        <w:rPr>
          <w:color w:val="000000"/>
        </w:rPr>
        <w:t xml:space="preserve">, </w:t>
      </w:r>
      <w:r>
        <w:rPr>
          <w:color w:val="000000"/>
        </w:rPr>
        <w:t xml:space="preserve">(the “Project”) which requires specialized skills and other support capabilities which the </w:t>
      </w:r>
      <w:r w:rsidR="003F77E9">
        <w:rPr>
          <w:color w:val="000000"/>
        </w:rPr>
        <w:t>Library District</w:t>
      </w:r>
      <w:r>
        <w:rPr>
          <w:color w:val="000000"/>
        </w:rPr>
        <w:t xml:space="preserve"> is not able to provide.</w:t>
      </w:r>
      <w:r w:rsidR="00025323">
        <w:rPr>
          <w:color w:val="000000"/>
        </w:rPr>
        <w:t xml:space="preserve"> Funding for this project </w:t>
      </w:r>
      <w:r w:rsidR="009459F8">
        <w:rPr>
          <w:color w:val="000000"/>
        </w:rPr>
        <w:t>is provided by Snohomish County General Funds.</w:t>
      </w:r>
    </w:p>
    <w:p w14:paraId="02C50F4F" w14:textId="7DA3A547" w:rsidR="00C42E3F" w:rsidRDefault="000B6573" w:rsidP="00147797">
      <w:pPr>
        <w:pStyle w:val="BodyText"/>
        <w:spacing w:before="240"/>
        <w:ind w:left="119" w:right="114"/>
        <w:jc w:val="both"/>
      </w:pPr>
      <w:r>
        <w:t xml:space="preserve">The Contractor has been deemed to possess the required skills and the necessary capabilities, including technical and professional expertise, to perform the Project set forth in this Contract. Additionally, the competitive bid process as defined in both the RCWs, and the </w:t>
      </w:r>
      <w:r w:rsidR="003F77E9">
        <w:t>Library District</w:t>
      </w:r>
      <w:r>
        <w:t>’s internal Policies, has been followed to ensure compliance with all applicable laws and regulations.</w:t>
      </w:r>
    </w:p>
    <w:p w14:paraId="3AC59867" w14:textId="77777777" w:rsidR="00EB0EFD" w:rsidRDefault="00EB0EFD">
      <w:r>
        <w:br w:type="page"/>
      </w:r>
    </w:p>
    <w:sdt>
      <w:sdtPr>
        <w:rPr>
          <w:rFonts w:ascii="Segoe UI" w:eastAsia="Segoe UI" w:hAnsi="Segoe UI" w:cs="Segoe UI"/>
          <w:color w:val="auto"/>
          <w:sz w:val="22"/>
          <w:szCs w:val="22"/>
        </w:rPr>
        <w:id w:val="-836756288"/>
        <w:docPartObj>
          <w:docPartGallery w:val="Table of Contents"/>
          <w:docPartUnique/>
        </w:docPartObj>
      </w:sdtPr>
      <w:sdtEndPr>
        <w:rPr>
          <w:b/>
          <w:bCs/>
          <w:noProof/>
        </w:rPr>
      </w:sdtEndPr>
      <w:sdtContent>
        <w:p w14:paraId="2CEF76DC" w14:textId="0578581C" w:rsidR="00F64C34" w:rsidRDefault="00F64C34">
          <w:pPr>
            <w:pStyle w:val="TOCHeading"/>
          </w:pPr>
          <w:r>
            <w:t>Contents</w:t>
          </w:r>
        </w:p>
        <w:p w14:paraId="5D27A407" w14:textId="23DA10CF" w:rsidR="003A6CCC" w:rsidRDefault="00F64C34">
          <w:pPr>
            <w:pStyle w:val="TOC1"/>
            <w:tabs>
              <w:tab w:val="left" w:pos="480"/>
              <w:tab w:val="right" w:leader="dot" w:pos="9590"/>
            </w:tabs>
            <w:rPr>
              <w:rFonts w:asciiTheme="minorHAnsi" w:eastAsiaTheme="minorEastAsia" w:hAnsiTheme="minorHAnsi" w:cstheme="minorBidi"/>
              <w:noProof/>
              <w:kern w:val="2"/>
              <w:sz w:val="24"/>
              <w:szCs w:val="24"/>
              <w:lang w:eastAsia="zh-CN"/>
              <w14:ligatures w14:val="standardContextual"/>
            </w:rPr>
          </w:pPr>
          <w:r>
            <w:fldChar w:fldCharType="begin"/>
          </w:r>
          <w:r>
            <w:instrText xml:space="preserve"> TOC \o "1-3" \h \z \u </w:instrText>
          </w:r>
          <w:r>
            <w:fldChar w:fldCharType="separate"/>
          </w:r>
          <w:hyperlink w:anchor="_Toc209012362" w:history="1">
            <w:r w:rsidR="003A6CCC" w:rsidRPr="00AF0556">
              <w:rPr>
                <w:rStyle w:val="Hyperlink"/>
                <w:b/>
                <w:bCs/>
                <w:noProof/>
              </w:rPr>
              <w:t>1.</w:t>
            </w:r>
            <w:r w:rsidR="003A6CCC">
              <w:rPr>
                <w:rFonts w:asciiTheme="minorHAnsi" w:eastAsiaTheme="minorEastAsia" w:hAnsiTheme="minorHAnsi" w:cstheme="minorBidi"/>
                <w:noProof/>
                <w:kern w:val="2"/>
                <w:sz w:val="24"/>
                <w:szCs w:val="24"/>
                <w:lang w:eastAsia="zh-CN"/>
                <w14:ligatures w14:val="standardContextual"/>
              </w:rPr>
              <w:tab/>
            </w:r>
            <w:r w:rsidR="003A6CCC" w:rsidRPr="00AF0556">
              <w:rPr>
                <w:rStyle w:val="Hyperlink"/>
                <w:b/>
                <w:bCs/>
                <w:noProof/>
              </w:rPr>
              <w:t>GENERAL EXPECTATIONS</w:t>
            </w:r>
            <w:r w:rsidR="003A6CCC">
              <w:rPr>
                <w:noProof/>
                <w:webHidden/>
              </w:rPr>
              <w:tab/>
            </w:r>
            <w:r w:rsidR="003A6CCC">
              <w:rPr>
                <w:noProof/>
                <w:webHidden/>
              </w:rPr>
              <w:fldChar w:fldCharType="begin"/>
            </w:r>
            <w:r w:rsidR="003A6CCC">
              <w:rPr>
                <w:noProof/>
                <w:webHidden/>
              </w:rPr>
              <w:instrText xml:space="preserve"> PAGEREF _Toc209012362 \h </w:instrText>
            </w:r>
            <w:r w:rsidR="003A6CCC">
              <w:rPr>
                <w:noProof/>
                <w:webHidden/>
              </w:rPr>
            </w:r>
            <w:r w:rsidR="003A6CCC">
              <w:rPr>
                <w:noProof/>
                <w:webHidden/>
              </w:rPr>
              <w:fldChar w:fldCharType="separate"/>
            </w:r>
            <w:r w:rsidR="003A6CCC">
              <w:rPr>
                <w:noProof/>
                <w:webHidden/>
              </w:rPr>
              <w:t>3</w:t>
            </w:r>
            <w:r w:rsidR="003A6CCC">
              <w:rPr>
                <w:noProof/>
                <w:webHidden/>
              </w:rPr>
              <w:fldChar w:fldCharType="end"/>
            </w:r>
          </w:hyperlink>
        </w:p>
        <w:p w14:paraId="54CC95A8" w14:textId="10920AA5" w:rsidR="003A6CCC" w:rsidRDefault="003A6CCC">
          <w:pPr>
            <w:pStyle w:val="TOC1"/>
            <w:tabs>
              <w:tab w:val="left" w:pos="48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63" w:history="1">
            <w:r w:rsidRPr="00AF0556">
              <w:rPr>
                <w:rStyle w:val="Hyperlink"/>
                <w:b/>
                <w:bCs/>
                <w:noProof/>
              </w:rPr>
              <w:t>2.</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spacing w:val="-2"/>
              </w:rPr>
              <w:t>TERM</w:t>
            </w:r>
            <w:r>
              <w:rPr>
                <w:noProof/>
                <w:webHidden/>
              </w:rPr>
              <w:tab/>
            </w:r>
            <w:r>
              <w:rPr>
                <w:noProof/>
                <w:webHidden/>
              </w:rPr>
              <w:fldChar w:fldCharType="begin"/>
            </w:r>
            <w:r>
              <w:rPr>
                <w:noProof/>
                <w:webHidden/>
              </w:rPr>
              <w:instrText xml:space="preserve"> PAGEREF _Toc209012363 \h </w:instrText>
            </w:r>
            <w:r>
              <w:rPr>
                <w:noProof/>
                <w:webHidden/>
              </w:rPr>
            </w:r>
            <w:r>
              <w:rPr>
                <w:noProof/>
                <w:webHidden/>
              </w:rPr>
              <w:fldChar w:fldCharType="separate"/>
            </w:r>
            <w:r>
              <w:rPr>
                <w:noProof/>
                <w:webHidden/>
              </w:rPr>
              <w:t>4</w:t>
            </w:r>
            <w:r>
              <w:rPr>
                <w:noProof/>
                <w:webHidden/>
              </w:rPr>
              <w:fldChar w:fldCharType="end"/>
            </w:r>
          </w:hyperlink>
        </w:p>
        <w:p w14:paraId="47962433" w14:textId="5164FCBB" w:rsidR="003A6CCC" w:rsidRDefault="003A6CCC">
          <w:pPr>
            <w:pStyle w:val="TOC1"/>
            <w:tabs>
              <w:tab w:val="left" w:pos="48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64" w:history="1">
            <w:r w:rsidRPr="00AF0556">
              <w:rPr>
                <w:rStyle w:val="Hyperlink"/>
                <w:b/>
                <w:bCs/>
                <w:noProof/>
              </w:rPr>
              <w:t>3.</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COMPENSATION</w:t>
            </w:r>
            <w:r w:rsidRPr="00AF0556">
              <w:rPr>
                <w:rStyle w:val="Hyperlink"/>
                <w:b/>
                <w:bCs/>
                <w:noProof/>
                <w:spacing w:val="-7"/>
              </w:rPr>
              <w:t xml:space="preserve"> </w:t>
            </w:r>
            <w:r w:rsidRPr="00AF0556">
              <w:rPr>
                <w:rStyle w:val="Hyperlink"/>
                <w:b/>
                <w:bCs/>
                <w:noProof/>
              </w:rPr>
              <w:t>AND</w:t>
            </w:r>
            <w:r w:rsidRPr="00AF0556">
              <w:rPr>
                <w:rStyle w:val="Hyperlink"/>
                <w:b/>
                <w:bCs/>
                <w:noProof/>
                <w:spacing w:val="-5"/>
              </w:rPr>
              <w:t xml:space="preserve"> </w:t>
            </w:r>
            <w:r w:rsidRPr="00AF0556">
              <w:rPr>
                <w:rStyle w:val="Hyperlink"/>
                <w:b/>
                <w:bCs/>
                <w:noProof/>
              </w:rPr>
              <w:t>METHOD</w:t>
            </w:r>
            <w:r w:rsidRPr="00AF0556">
              <w:rPr>
                <w:rStyle w:val="Hyperlink"/>
                <w:b/>
                <w:bCs/>
                <w:noProof/>
                <w:spacing w:val="-5"/>
              </w:rPr>
              <w:t xml:space="preserve"> </w:t>
            </w:r>
            <w:r w:rsidRPr="00AF0556">
              <w:rPr>
                <w:rStyle w:val="Hyperlink"/>
                <w:b/>
                <w:bCs/>
                <w:noProof/>
              </w:rPr>
              <w:t>OF</w:t>
            </w:r>
            <w:r w:rsidRPr="00AF0556">
              <w:rPr>
                <w:rStyle w:val="Hyperlink"/>
                <w:b/>
                <w:bCs/>
                <w:noProof/>
                <w:spacing w:val="-3"/>
              </w:rPr>
              <w:t xml:space="preserve"> </w:t>
            </w:r>
            <w:r w:rsidRPr="00AF0556">
              <w:rPr>
                <w:rStyle w:val="Hyperlink"/>
                <w:b/>
                <w:bCs/>
                <w:noProof/>
                <w:spacing w:val="-2"/>
              </w:rPr>
              <w:t>PAYMENT</w:t>
            </w:r>
            <w:r>
              <w:rPr>
                <w:noProof/>
                <w:webHidden/>
              </w:rPr>
              <w:tab/>
            </w:r>
            <w:r>
              <w:rPr>
                <w:noProof/>
                <w:webHidden/>
              </w:rPr>
              <w:fldChar w:fldCharType="begin"/>
            </w:r>
            <w:r>
              <w:rPr>
                <w:noProof/>
                <w:webHidden/>
              </w:rPr>
              <w:instrText xml:space="preserve"> PAGEREF _Toc209012364 \h </w:instrText>
            </w:r>
            <w:r>
              <w:rPr>
                <w:noProof/>
                <w:webHidden/>
              </w:rPr>
            </w:r>
            <w:r>
              <w:rPr>
                <w:noProof/>
                <w:webHidden/>
              </w:rPr>
              <w:fldChar w:fldCharType="separate"/>
            </w:r>
            <w:r>
              <w:rPr>
                <w:noProof/>
                <w:webHidden/>
              </w:rPr>
              <w:t>4</w:t>
            </w:r>
            <w:r>
              <w:rPr>
                <w:noProof/>
                <w:webHidden/>
              </w:rPr>
              <w:fldChar w:fldCharType="end"/>
            </w:r>
          </w:hyperlink>
        </w:p>
        <w:p w14:paraId="65F78E05" w14:textId="0495DB0E" w:rsidR="003A6CCC" w:rsidRDefault="003A6CCC">
          <w:pPr>
            <w:pStyle w:val="TOC1"/>
            <w:tabs>
              <w:tab w:val="left" w:pos="48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65" w:history="1">
            <w:r w:rsidRPr="00AF0556">
              <w:rPr>
                <w:rStyle w:val="Hyperlink"/>
                <w:b/>
                <w:bCs/>
                <w:noProof/>
              </w:rPr>
              <w:t>4.</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spacing w:val="-2"/>
              </w:rPr>
              <w:t>MINIMUM INSURANCE AND RISK OF LOSS</w:t>
            </w:r>
            <w:r>
              <w:rPr>
                <w:noProof/>
                <w:webHidden/>
              </w:rPr>
              <w:tab/>
            </w:r>
            <w:r>
              <w:rPr>
                <w:noProof/>
                <w:webHidden/>
              </w:rPr>
              <w:fldChar w:fldCharType="begin"/>
            </w:r>
            <w:r>
              <w:rPr>
                <w:noProof/>
                <w:webHidden/>
              </w:rPr>
              <w:instrText xml:space="preserve"> PAGEREF _Toc209012365 \h </w:instrText>
            </w:r>
            <w:r>
              <w:rPr>
                <w:noProof/>
                <w:webHidden/>
              </w:rPr>
            </w:r>
            <w:r>
              <w:rPr>
                <w:noProof/>
                <w:webHidden/>
              </w:rPr>
              <w:fldChar w:fldCharType="separate"/>
            </w:r>
            <w:r>
              <w:rPr>
                <w:noProof/>
                <w:webHidden/>
              </w:rPr>
              <w:t>7</w:t>
            </w:r>
            <w:r>
              <w:rPr>
                <w:noProof/>
                <w:webHidden/>
              </w:rPr>
              <w:fldChar w:fldCharType="end"/>
            </w:r>
          </w:hyperlink>
        </w:p>
        <w:p w14:paraId="65103952" w14:textId="4167C8E7" w:rsidR="003A6CCC" w:rsidRDefault="003A6CCC">
          <w:pPr>
            <w:pStyle w:val="TOC1"/>
            <w:tabs>
              <w:tab w:val="left" w:pos="48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66" w:history="1">
            <w:r w:rsidRPr="00AF0556">
              <w:rPr>
                <w:rStyle w:val="Hyperlink"/>
                <w:b/>
                <w:bCs/>
                <w:noProof/>
              </w:rPr>
              <w:t>5.</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spacing w:val="-2"/>
              </w:rPr>
              <w:t>LIBRARY DISTRICT RESPONSIBILITY</w:t>
            </w:r>
            <w:r>
              <w:rPr>
                <w:noProof/>
                <w:webHidden/>
              </w:rPr>
              <w:tab/>
            </w:r>
            <w:r>
              <w:rPr>
                <w:noProof/>
                <w:webHidden/>
              </w:rPr>
              <w:fldChar w:fldCharType="begin"/>
            </w:r>
            <w:r>
              <w:rPr>
                <w:noProof/>
                <w:webHidden/>
              </w:rPr>
              <w:instrText xml:space="preserve"> PAGEREF _Toc209012366 \h </w:instrText>
            </w:r>
            <w:r>
              <w:rPr>
                <w:noProof/>
                <w:webHidden/>
              </w:rPr>
            </w:r>
            <w:r>
              <w:rPr>
                <w:noProof/>
                <w:webHidden/>
              </w:rPr>
              <w:fldChar w:fldCharType="separate"/>
            </w:r>
            <w:r>
              <w:rPr>
                <w:noProof/>
                <w:webHidden/>
              </w:rPr>
              <w:t>9</w:t>
            </w:r>
            <w:r>
              <w:rPr>
                <w:noProof/>
                <w:webHidden/>
              </w:rPr>
              <w:fldChar w:fldCharType="end"/>
            </w:r>
          </w:hyperlink>
        </w:p>
        <w:p w14:paraId="3A73E105" w14:textId="35844630" w:rsidR="003A6CCC" w:rsidRDefault="003A6CCC">
          <w:pPr>
            <w:pStyle w:val="TOC1"/>
            <w:tabs>
              <w:tab w:val="left" w:pos="48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67" w:history="1">
            <w:r w:rsidRPr="00AF0556">
              <w:rPr>
                <w:rStyle w:val="Hyperlink"/>
                <w:b/>
                <w:bCs/>
                <w:noProof/>
              </w:rPr>
              <w:t>6.</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CONTRACTOR</w:t>
            </w:r>
            <w:r w:rsidRPr="00AF0556">
              <w:rPr>
                <w:rStyle w:val="Hyperlink"/>
                <w:b/>
                <w:bCs/>
                <w:noProof/>
                <w:spacing w:val="-5"/>
              </w:rPr>
              <w:t xml:space="preserve"> RESPONSIBILITY</w:t>
            </w:r>
            <w:r>
              <w:rPr>
                <w:noProof/>
                <w:webHidden/>
              </w:rPr>
              <w:tab/>
            </w:r>
            <w:r>
              <w:rPr>
                <w:noProof/>
                <w:webHidden/>
              </w:rPr>
              <w:fldChar w:fldCharType="begin"/>
            </w:r>
            <w:r>
              <w:rPr>
                <w:noProof/>
                <w:webHidden/>
              </w:rPr>
              <w:instrText xml:space="preserve"> PAGEREF _Toc209012367 \h </w:instrText>
            </w:r>
            <w:r>
              <w:rPr>
                <w:noProof/>
                <w:webHidden/>
              </w:rPr>
            </w:r>
            <w:r>
              <w:rPr>
                <w:noProof/>
                <w:webHidden/>
              </w:rPr>
              <w:fldChar w:fldCharType="separate"/>
            </w:r>
            <w:r>
              <w:rPr>
                <w:noProof/>
                <w:webHidden/>
              </w:rPr>
              <w:t>9</w:t>
            </w:r>
            <w:r>
              <w:rPr>
                <w:noProof/>
                <w:webHidden/>
              </w:rPr>
              <w:fldChar w:fldCharType="end"/>
            </w:r>
          </w:hyperlink>
        </w:p>
        <w:p w14:paraId="0A8C5BAE" w14:textId="503739B9" w:rsidR="003A6CCC" w:rsidRDefault="003A6CCC">
          <w:pPr>
            <w:pStyle w:val="TOC1"/>
            <w:tabs>
              <w:tab w:val="left" w:pos="48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68" w:history="1">
            <w:r w:rsidRPr="00AF0556">
              <w:rPr>
                <w:rStyle w:val="Hyperlink"/>
                <w:b/>
                <w:bCs/>
                <w:noProof/>
              </w:rPr>
              <w:t>7.</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spacing w:val="-2"/>
              </w:rPr>
              <w:t>SUBCONTRACTORS</w:t>
            </w:r>
            <w:r>
              <w:rPr>
                <w:noProof/>
                <w:webHidden/>
              </w:rPr>
              <w:tab/>
            </w:r>
            <w:r>
              <w:rPr>
                <w:noProof/>
                <w:webHidden/>
              </w:rPr>
              <w:fldChar w:fldCharType="begin"/>
            </w:r>
            <w:r>
              <w:rPr>
                <w:noProof/>
                <w:webHidden/>
              </w:rPr>
              <w:instrText xml:space="preserve"> PAGEREF _Toc209012368 \h </w:instrText>
            </w:r>
            <w:r>
              <w:rPr>
                <w:noProof/>
                <w:webHidden/>
              </w:rPr>
            </w:r>
            <w:r>
              <w:rPr>
                <w:noProof/>
                <w:webHidden/>
              </w:rPr>
              <w:fldChar w:fldCharType="separate"/>
            </w:r>
            <w:r>
              <w:rPr>
                <w:noProof/>
                <w:webHidden/>
              </w:rPr>
              <w:t>10</w:t>
            </w:r>
            <w:r>
              <w:rPr>
                <w:noProof/>
                <w:webHidden/>
              </w:rPr>
              <w:fldChar w:fldCharType="end"/>
            </w:r>
          </w:hyperlink>
        </w:p>
        <w:p w14:paraId="45A5D40A" w14:textId="49E01A0F" w:rsidR="003A6CCC" w:rsidRDefault="003A6CCC">
          <w:pPr>
            <w:pStyle w:val="TOC1"/>
            <w:tabs>
              <w:tab w:val="left" w:pos="48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69" w:history="1">
            <w:r w:rsidRPr="00AF0556">
              <w:rPr>
                <w:rStyle w:val="Hyperlink"/>
                <w:b/>
                <w:bCs/>
                <w:noProof/>
              </w:rPr>
              <w:t>8.</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CHANGE</w:t>
            </w:r>
            <w:r w:rsidRPr="00AF0556">
              <w:rPr>
                <w:rStyle w:val="Hyperlink"/>
                <w:b/>
                <w:bCs/>
                <w:noProof/>
                <w:spacing w:val="-4"/>
              </w:rPr>
              <w:t xml:space="preserve"> </w:t>
            </w:r>
            <w:r w:rsidRPr="00AF0556">
              <w:rPr>
                <w:rStyle w:val="Hyperlink"/>
                <w:b/>
                <w:bCs/>
                <w:noProof/>
                <w:spacing w:val="-2"/>
              </w:rPr>
              <w:t>ORDERS</w:t>
            </w:r>
            <w:r>
              <w:rPr>
                <w:noProof/>
                <w:webHidden/>
              </w:rPr>
              <w:tab/>
            </w:r>
            <w:r>
              <w:rPr>
                <w:noProof/>
                <w:webHidden/>
              </w:rPr>
              <w:fldChar w:fldCharType="begin"/>
            </w:r>
            <w:r>
              <w:rPr>
                <w:noProof/>
                <w:webHidden/>
              </w:rPr>
              <w:instrText xml:space="preserve"> PAGEREF _Toc209012369 \h </w:instrText>
            </w:r>
            <w:r>
              <w:rPr>
                <w:noProof/>
                <w:webHidden/>
              </w:rPr>
            </w:r>
            <w:r>
              <w:rPr>
                <w:noProof/>
                <w:webHidden/>
              </w:rPr>
              <w:fldChar w:fldCharType="separate"/>
            </w:r>
            <w:r>
              <w:rPr>
                <w:noProof/>
                <w:webHidden/>
              </w:rPr>
              <w:t>11</w:t>
            </w:r>
            <w:r>
              <w:rPr>
                <w:noProof/>
                <w:webHidden/>
              </w:rPr>
              <w:fldChar w:fldCharType="end"/>
            </w:r>
          </w:hyperlink>
        </w:p>
        <w:p w14:paraId="05C45575" w14:textId="0A224885" w:rsidR="003A6CCC" w:rsidRDefault="003A6CCC">
          <w:pPr>
            <w:pStyle w:val="TOC1"/>
            <w:tabs>
              <w:tab w:val="left" w:pos="48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70" w:history="1">
            <w:r w:rsidRPr="00AF0556">
              <w:rPr>
                <w:rStyle w:val="Hyperlink"/>
                <w:b/>
                <w:bCs/>
                <w:noProof/>
              </w:rPr>
              <w:t>9.</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WARRANTY OF QUALITY</w:t>
            </w:r>
            <w:r w:rsidRPr="00AF0556">
              <w:rPr>
                <w:rStyle w:val="Hyperlink"/>
                <w:b/>
                <w:bCs/>
                <w:noProof/>
                <w:spacing w:val="-3"/>
              </w:rPr>
              <w:t xml:space="preserve"> </w:t>
            </w:r>
            <w:r w:rsidRPr="00AF0556">
              <w:rPr>
                <w:rStyle w:val="Hyperlink"/>
                <w:b/>
                <w:bCs/>
                <w:noProof/>
              </w:rPr>
              <w:t>OF</w:t>
            </w:r>
            <w:r w:rsidRPr="00AF0556">
              <w:rPr>
                <w:rStyle w:val="Hyperlink"/>
                <w:b/>
                <w:bCs/>
                <w:noProof/>
                <w:spacing w:val="-2"/>
              </w:rPr>
              <w:t xml:space="preserve"> WORK</w:t>
            </w:r>
            <w:r>
              <w:rPr>
                <w:noProof/>
                <w:webHidden/>
              </w:rPr>
              <w:tab/>
            </w:r>
            <w:r>
              <w:rPr>
                <w:noProof/>
                <w:webHidden/>
              </w:rPr>
              <w:fldChar w:fldCharType="begin"/>
            </w:r>
            <w:r>
              <w:rPr>
                <w:noProof/>
                <w:webHidden/>
              </w:rPr>
              <w:instrText xml:space="preserve"> PAGEREF _Toc209012370 \h </w:instrText>
            </w:r>
            <w:r>
              <w:rPr>
                <w:noProof/>
                <w:webHidden/>
              </w:rPr>
            </w:r>
            <w:r>
              <w:rPr>
                <w:noProof/>
                <w:webHidden/>
              </w:rPr>
              <w:fldChar w:fldCharType="separate"/>
            </w:r>
            <w:r>
              <w:rPr>
                <w:noProof/>
                <w:webHidden/>
              </w:rPr>
              <w:t>12</w:t>
            </w:r>
            <w:r>
              <w:rPr>
                <w:noProof/>
                <w:webHidden/>
              </w:rPr>
              <w:fldChar w:fldCharType="end"/>
            </w:r>
          </w:hyperlink>
        </w:p>
        <w:p w14:paraId="580F2A77" w14:textId="4B2EF4B6"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71" w:history="1">
            <w:r w:rsidRPr="00AF0556">
              <w:rPr>
                <w:rStyle w:val="Hyperlink"/>
                <w:b/>
                <w:bCs/>
                <w:noProof/>
              </w:rPr>
              <w:t>10.</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PREVAILING</w:t>
            </w:r>
            <w:r w:rsidRPr="00AF0556">
              <w:rPr>
                <w:rStyle w:val="Hyperlink"/>
                <w:b/>
                <w:bCs/>
                <w:noProof/>
                <w:spacing w:val="-6"/>
              </w:rPr>
              <w:t xml:space="preserve"> </w:t>
            </w:r>
            <w:r w:rsidRPr="00AF0556">
              <w:rPr>
                <w:rStyle w:val="Hyperlink"/>
                <w:b/>
                <w:bCs/>
                <w:noProof/>
                <w:spacing w:val="-2"/>
              </w:rPr>
              <w:t>WAGE</w:t>
            </w:r>
            <w:r>
              <w:rPr>
                <w:noProof/>
                <w:webHidden/>
              </w:rPr>
              <w:tab/>
            </w:r>
            <w:r>
              <w:rPr>
                <w:noProof/>
                <w:webHidden/>
              </w:rPr>
              <w:fldChar w:fldCharType="begin"/>
            </w:r>
            <w:r>
              <w:rPr>
                <w:noProof/>
                <w:webHidden/>
              </w:rPr>
              <w:instrText xml:space="preserve"> PAGEREF _Toc209012371 \h </w:instrText>
            </w:r>
            <w:r>
              <w:rPr>
                <w:noProof/>
                <w:webHidden/>
              </w:rPr>
            </w:r>
            <w:r>
              <w:rPr>
                <w:noProof/>
                <w:webHidden/>
              </w:rPr>
              <w:fldChar w:fldCharType="separate"/>
            </w:r>
            <w:r>
              <w:rPr>
                <w:noProof/>
                <w:webHidden/>
              </w:rPr>
              <w:t>15</w:t>
            </w:r>
            <w:r>
              <w:rPr>
                <w:noProof/>
                <w:webHidden/>
              </w:rPr>
              <w:fldChar w:fldCharType="end"/>
            </w:r>
          </w:hyperlink>
        </w:p>
        <w:p w14:paraId="58DD0393" w14:textId="2915FA0F"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72" w:history="1">
            <w:r w:rsidRPr="00AF0556">
              <w:rPr>
                <w:rStyle w:val="Hyperlink"/>
                <w:b/>
                <w:bCs/>
                <w:noProof/>
              </w:rPr>
              <w:t>11.</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INDEPENDENT</w:t>
            </w:r>
            <w:r w:rsidRPr="00AF0556">
              <w:rPr>
                <w:rStyle w:val="Hyperlink"/>
                <w:b/>
                <w:bCs/>
                <w:noProof/>
                <w:spacing w:val="-9"/>
              </w:rPr>
              <w:t xml:space="preserve"> </w:t>
            </w:r>
            <w:r w:rsidRPr="00AF0556">
              <w:rPr>
                <w:rStyle w:val="Hyperlink"/>
                <w:b/>
                <w:bCs/>
                <w:noProof/>
              </w:rPr>
              <w:t>CONTRACTOR</w:t>
            </w:r>
            <w:r w:rsidRPr="00AF0556">
              <w:rPr>
                <w:rStyle w:val="Hyperlink"/>
                <w:b/>
                <w:bCs/>
                <w:noProof/>
                <w:spacing w:val="-10"/>
              </w:rPr>
              <w:t xml:space="preserve"> </w:t>
            </w:r>
            <w:r w:rsidRPr="00AF0556">
              <w:rPr>
                <w:rStyle w:val="Hyperlink"/>
                <w:b/>
                <w:bCs/>
                <w:noProof/>
                <w:spacing w:val="-2"/>
              </w:rPr>
              <w:t>RELATIONSHIP</w:t>
            </w:r>
            <w:r>
              <w:rPr>
                <w:noProof/>
                <w:webHidden/>
              </w:rPr>
              <w:tab/>
            </w:r>
            <w:r>
              <w:rPr>
                <w:noProof/>
                <w:webHidden/>
              </w:rPr>
              <w:fldChar w:fldCharType="begin"/>
            </w:r>
            <w:r>
              <w:rPr>
                <w:noProof/>
                <w:webHidden/>
              </w:rPr>
              <w:instrText xml:space="preserve"> PAGEREF _Toc209012372 \h </w:instrText>
            </w:r>
            <w:r>
              <w:rPr>
                <w:noProof/>
                <w:webHidden/>
              </w:rPr>
            </w:r>
            <w:r>
              <w:rPr>
                <w:noProof/>
                <w:webHidden/>
              </w:rPr>
              <w:fldChar w:fldCharType="separate"/>
            </w:r>
            <w:r>
              <w:rPr>
                <w:noProof/>
                <w:webHidden/>
              </w:rPr>
              <w:t>17</w:t>
            </w:r>
            <w:r>
              <w:rPr>
                <w:noProof/>
                <w:webHidden/>
              </w:rPr>
              <w:fldChar w:fldCharType="end"/>
            </w:r>
          </w:hyperlink>
        </w:p>
        <w:p w14:paraId="31DF1145" w14:textId="2E8D8E06"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73" w:history="1">
            <w:r w:rsidRPr="00AF0556">
              <w:rPr>
                <w:rStyle w:val="Hyperlink"/>
                <w:b/>
                <w:bCs/>
                <w:noProof/>
              </w:rPr>
              <w:t>12.</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HOLD</w:t>
            </w:r>
            <w:r w:rsidRPr="00AF0556">
              <w:rPr>
                <w:rStyle w:val="Hyperlink"/>
                <w:b/>
                <w:bCs/>
                <w:noProof/>
                <w:spacing w:val="-3"/>
              </w:rPr>
              <w:t xml:space="preserve"> </w:t>
            </w:r>
            <w:r w:rsidRPr="00AF0556">
              <w:rPr>
                <w:rStyle w:val="Hyperlink"/>
                <w:b/>
                <w:bCs/>
                <w:noProof/>
                <w:spacing w:val="-2"/>
              </w:rPr>
              <w:t>HARMLESS/INDEMNIFICATION</w:t>
            </w:r>
            <w:r>
              <w:rPr>
                <w:noProof/>
                <w:webHidden/>
              </w:rPr>
              <w:tab/>
            </w:r>
            <w:r>
              <w:rPr>
                <w:noProof/>
                <w:webHidden/>
              </w:rPr>
              <w:fldChar w:fldCharType="begin"/>
            </w:r>
            <w:r>
              <w:rPr>
                <w:noProof/>
                <w:webHidden/>
              </w:rPr>
              <w:instrText xml:space="preserve"> PAGEREF _Toc209012373 \h </w:instrText>
            </w:r>
            <w:r>
              <w:rPr>
                <w:noProof/>
                <w:webHidden/>
              </w:rPr>
            </w:r>
            <w:r>
              <w:rPr>
                <w:noProof/>
                <w:webHidden/>
              </w:rPr>
              <w:fldChar w:fldCharType="separate"/>
            </w:r>
            <w:r>
              <w:rPr>
                <w:noProof/>
                <w:webHidden/>
              </w:rPr>
              <w:t>17</w:t>
            </w:r>
            <w:r>
              <w:rPr>
                <w:noProof/>
                <w:webHidden/>
              </w:rPr>
              <w:fldChar w:fldCharType="end"/>
            </w:r>
          </w:hyperlink>
        </w:p>
        <w:p w14:paraId="55A64900" w14:textId="76D7F9E7"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74" w:history="1">
            <w:r w:rsidRPr="00AF0556">
              <w:rPr>
                <w:rStyle w:val="Hyperlink"/>
                <w:b/>
                <w:bCs/>
                <w:noProof/>
              </w:rPr>
              <w:t>13.</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DISPUTE</w:t>
            </w:r>
            <w:r w:rsidRPr="00AF0556">
              <w:rPr>
                <w:rStyle w:val="Hyperlink"/>
                <w:b/>
                <w:bCs/>
                <w:noProof/>
                <w:spacing w:val="-3"/>
              </w:rPr>
              <w:t xml:space="preserve"> </w:t>
            </w:r>
            <w:r w:rsidRPr="00AF0556">
              <w:rPr>
                <w:rStyle w:val="Hyperlink"/>
                <w:b/>
                <w:bCs/>
                <w:noProof/>
              </w:rPr>
              <w:t>RESOLUTION</w:t>
            </w:r>
            <w:r>
              <w:rPr>
                <w:noProof/>
                <w:webHidden/>
              </w:rPr>
              <w:tab/>
            </w:r>
            <w:r>
              <w:rPr>
                <w:noProof/>
                <w:webHidden/>
              </w:rPr>
              <w:fldChar w:fldCharType="begin"/>
            </w:r>
            <w:r>
              <w:rPr>
                <w:noProof/>
                <w:webHidden/>
              </w:rPr>
              <w:instrText xml:space="preserve"> PAGEREF _Toc209012374 \h </w:instrText>
            </w:r>
            <w:r>
              <w:rPr>
                <w:noProof/>
                <w:webHidden/>
              </w:rPr>
            </w:r>
            <w:r>
              <w:rPr>
                <w:noProof/>
                <w:webHidden/>
              </w:rPr>
              <w:fldChar w:fldCharType="separate"/>
            </w:r>
            <w:r>
              <w:rPr>
                <w:noProof/>
                <w:webHidden/>
              </w:rPr>
              <w:t>18</w:t>
            </w:r>
            <w:r>
              <w:rPr>
                <w:noProof/>
                <w:webHidden/>
              </w:rPr>
              <w:fldChar w:fldCharType="end"/>
            </w:r>
          </w:hyperlink>
        </w:p>
        <w:p w14:paraId="674B6308" w14:textId="17810F45"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75" w:history="1">
            <w:r w:rsidRPr="00AF0556">
              <w:rPr>
                <w:rStyle w:val="Hyperlink"/>
                <w:b/>
                <w:bCs/>
                <w:noProof/>
              </w:rPr>
              <w:t>14.</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OWNERSHIP</w:t>
            </w:r>
            <w:r w:rsidRPr="00AF0556">
              <w:rPr>
                <w:rStyle w:val="Hyperlink"/>
                <w:b/>
                <w:bCs/>
                <w:noProof/>
                <w:spacing w:val="-5"/>
              </w:rPr>
              <w:t xml:space="preserve"> </w:t>
            </w:r>
            <w:r w:rsidRPr="00AF0556">
              <w:rPr>
                <w:rStyle w:val="Hyperlink"/>
                <w:b/>
                <w:bCs/>
                <w:noProof/>
              </w:rPr>
              <w:t>OF</w:t>
            </w:r>
            <w:r w:rsidRPr="00AF0556">
              <w:rPr>
                <w:rStyle w:val="Hyperlink"/>
                <w:b/>
                <w:bCs/>
                <w:noProof/>
                <w:spacing w:val="-4"/>
              </w:rPr>
              <w:t xml:space="preserve"> </w:t>
            </w:r>
            <w:r w:rsidRPr="00AF0556">
              <w:rPr>
                <w:rStyle w:val="Hyperlink"/>
                <w:b/>
                <w:bCs/>
                <w:noProof/>
                <w:spacing w:val="-2"/>
              </w:rPr>
              <w:t>PROPERTY</w:t>
            </w:r>
            <w:r>
              <w:rPr>
                <w:noProof/>
                <w:webHidden/>
              </w:rPr>
              <w:tab/>
            </w:r>
            <w:r>
              <w:rPr>
                <w:noProof/>
                <w:webHidden/>
              </w:rPr>
              <w:fldChar w:fldCharType="begin"/>
            </w:r>
            <w:r>
              <w:rPr>
                <w:noProof/>
                <w:webHidden/>
              </w:rPr>
              <w:instrText xml:space="preserve"> PAGEREF _Toc209012375 \h </w:instrText>
            </w:r>
            <w:r>
              <w:rPr>
                <w:noProof/>
                <w:webHidden/>
              </w:rPr>
            </w:r>
            <w:r>
              <w:rPr>
                <w:noProof/>
                <w:webHidden/>
              </w:rPr>
              <w:fldChar w:fldCharType="separate"/>
            </w:r>
            <w:r>
              <w:rPr>
                <w:noProof/>
                <w:webHidden/>
              </w:rPr>
              <w:t>19</w:t>
            </w:r>
            <w:r>
              <w:rPr>
                <w:noProof/>
                <w:webHidden/>
              </w:rPr>
              <w:fldChar w:fldCharType="end"/>
            </w:r>
          </w:hyperlink>
        </w:p>
        <w:p w14:paraId="52232889" w14:textId="4AF3F436"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76" w:history="1">
            <w:r w:rsidRPr="00AF0556">
              <w:rPr>
                <w:rStyle w:val="Hyperlink"/>
                <w:b/>
                <w:bCs/>
                <w:noProof/>
              </w:rPr>
              <w:t>15.</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COMPLIANCE</w:t>
            </w:r>
            <w:r w:rsidRPr="00AF0556">
              <w:rPr>
                <w:rStyle w:val="Hyperlink"/>
                <w:b/>
                <w:bCs/>
                <w:noProof/>
                <w:spacing w:val="-6"/>
              </w:rPr>
              <w:t xml:space="preserve"> </w:t>
            </w:r>
            <w:r w:rsidRPr="00AF0556">
              <w:rPr>
                <w:rStyle w:val="Hyperlink"/>
                <w:b/>
                <w:bCs/>
                <w:noProof/>
              </w:rPr>
              <w:t>WITH</w:t>
            </w:r>
            <w:r w:rsidRPr="00AF0556">
              <w:rPr>
                <w:rStyle w:val="Hyperlink"/>
                <w:b/>
                <w:bCs/>
                <w:noProof/>
                <w:spacing w:val="-3"/>
              </w:rPr>
              <w:t xml:space="preserve"> </w:t>
            </w:r>
            <w:r w:rsidRPr="00AF0556">
              <w:rPr>
                <w:rStyle w:val="Hyperlink"/>
                <w:b/>
                <w:bCs/>
                <w:noProof/>
                <w:spacing w:val="-4"/>
              </w:rPr>
              <w:t>LAWS</w:t>
            </w:r>
            <w:r>
              <w:rPr>
                <w:noProof/>
                <w:webHidden/>
              </w:rPr>
              <w:tab/>
            </w:r>
            <w:r>
              <w:rPr>
                <w:noProof/>
                <w:webHidden/>
              </w:rPr>
              <w:fldChar w:fldCharType="begin"/>
            </w:r>
            <w:r>
              <w:rPr>
                <w:noProof/>
                <w:webHidden/>
              </w:rPr>
              <w:instrText xml:space="preserve"> PAGEREF _Toc209012376 \h </w:instrText>
            </w:r>
            <w:r>
              <w:rPr>
                <w:noProof/>
                <w:webHidden/>
              </w:rPr>
            </w:r>
            <w:r>
              <w:rPr>
                <w:noProof/>
                <w:webHidden/>
              </w:rPr>
              <w:fldChar w:fldCharType="separate"/>
            </w:r>
            <w:r>
              <w:rPr>
                <w:noProof/>
                <w:webHidden/>
              </w:rPr>
              <w:t>19</w:t>
            </w:r>
            <w:r>
              <w:rPr>
                <w:noProof/>
                <w:webHidden/>
              </w:rPr>
              <w:fldChar w:fldCharType="end"/>
            </w:r>
          </w:hyperlink>
        </w:p>
        <w:p w14:paraId="29D6E890" w14:textId="0F340F69"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77" w:history="1">
            <w:r w:rsidRPr="00AF0556">
              <w:rPr>
                <w:rStyle w:val="Hyperlink"/>
                <w:b/>
                <w:bCs/>
                <w:noProof/>
              </w:rPr>
              <w:t>16.</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spacing w:val="-2"/>
              </w:rPr>
              <w:t>NONDISCRIMINATION</w:t>
            </w:r>
            <w:r>
              <w:rPr>
                <w:noProof/>
                <w:webHidden/>
              </w:rPr>
              <w:tab/>
            </w:r>
            <w:r>
              <w:rPr>
                <w:noProof/>
                <w:webHidden/>
              </w:rPr>
              <w:fldChar w:fldCharType="begin"/>
            </w:r>
            <w:r>
              <w:rPr>
                <w:noProof/>
                <w:webHidden/>
              </w:rPr>
              <w:instrText xml:space="preserve"> PAGEREF _Toc209012377 \h </w:instrText>
            </w:r>
            <w:r>
              <w:rPr>
                <w:noProof/>
                <w:webHidden/>
              </w:rPr>
            </w:r>
            <w:r>
              <w:rPr>
                <w:noProof/>
                <w:webHidden/>
              </w:rPr>
              <w:fldChar w:fldCharType="separate"/>
            </w:r>
            <w:r>
              <w:rPr>
                <w:noProof/>
                <w:webHidden/>
              </w:rPr>
              <w:t>20</w:t>
            </w:r>
            <w:r>
              <w:rPr>
                <w:noProof/>
                <w:webHidden/>
              </w:rPr>
              <w:fldChar w:fldCharType="end"/>
            </w:r>
          </w:hyperlink>
        </w:p>
        <w:p w14:paraId="34A49928" w14:textId="3E1F1156"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78" w:history="1">
            <w:r w:rsidRPr="00AF0556">
              <w:rPr>
                <w:rStyle w:val="Hyperlink"/>
                <w:b/>
                <w:bCs/>
                <w:noProof/>
              </w:rPr>
              <w:t>17.</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spacing w:val="-2"/>
              </w:rPr>
              <w:t>ASSIGNMENT</w:t>
            </w:r>
            <w:r>
              <w:rPr>
                <w:noProof/>
                <w:webHidden/>
              </w:rPr>
              <w:tab/>
            </w:r>
            <w:r>
              <w:rPr>
                <w:noProof/>
                <w:webHidden/>
              </w:rPr>
              <w:fldChar w:fldCharType="begin"/>
            </w:r>
            <w:r>
              <w:rPr>
                <w:noProof/>
                <w:webHidden/>
              </w:rPr>
              <w:instrText xml:space="preserve"> PAGEREF _Toc209012378 \h </w:instrText>
            </w:r>
            <w:r>
              <w:rPr>
                <w:noProof/>
                <w:webHidden/>
              </w:rPr>
            </w:r>
            <w:r>
              <w:rPr>
                <w:noProof/>
                <w:webHidden/>
              </w:rPr>
              <w:fldChar w:fldCharType="separate"/>
            </w:r>
            <w:r>
              <w:rPr>
                <w:noProof/>
                <w:webHidden/>
              </w:rPr>
              <w:t>20</w:t>
            </w:r>
            <w:r>
              <w:rPr>
                <w:noProof/>
                <w:webHidden/>
              </w:rPr>
              <w:fldChar w:fldCharType="end"/>
            </w:r>
          </w:hyperlink>
        </w:p>
        <w:p w14:paraId="299459E4" w14:textId="2C0406CF"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79" w:history="1">
            <w:r w:rsidRPr="00AF0556">
              <w:rPr>
                <w:rStyle w:val="Hyperlink"/>
                <w:b/>
                <w:bCs/>
                <w:noProof/>
              </w:rPr>
              <w:t>18.</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MAINTENANCE</w:t>
            </w:r>
            <w:r w:rsidRPr="00AF0556">
              <w:rPr>
                <w:rStyle w:val="Hyperlink"/>
                <w:b/>
                <w:bCs/>
                <w:noProof/>
                <w:spacing w:val="-7"/>
              </w:rPr>
              <w:t xml:space="preserve"> </w:t>
            </w:r>
            <w:r w:rsidRPr="00AF0556">
              <w:rPr>
                <w:rStyle w:val="Hyperlink"/>
                <w:b/>
                <w:bCs/>
                <w:noProof/>
              </w:rPr>
              <w:t>AND</w:t>
            </w:r>
            <w:r w:rsidRPr="00AF0556">
              <w:rPr>
                <w:rStyle w:val="Hyperlink"/>
                <w:b/>
                <w:bCs/>
                <w:noProof/>
                <w:spacing w:val="-5"/>
              </w:rPr>
              <w:t xml:space="preserve"> </w:t>
            </w:r>
            <w:r w:rsidRPr="00AF0556">
              <w:rPr>
                <w:rStyle w:val="Hyperlink"/>
                <w:b/>
                <w:bCs/>
                <w:noProof/>
              </w:rPr>
              <w:t>INSPECTION</w:t>
            </w:r>
            <w:r w:rsidRPr="00AF0556">
              <w:rPr>
                <w:rStyle w:val="Hyperlink"/>
                <w:b/>
                <w:bCs/>
                <w:noProof/>
                <w:spacing w:val="-5"/>
              </w:rPr>
              <w:t xml:space="preserve"> </w:t>
            </w:r>
            <w:r w:rsidRPr="00AF0556">
              <w:rPr>
                <w:rStyle w:val="Hyperlink"/>
                <w:b/>
                <w:bCs/>
                <w:noProof/>
              </w:rPr>
              <w:t>OF</w:t>
            </w:r>
            <w:r w:rsidRPr="00AF0556">
              <w:rPr>
                <w:rStyle w:val="Hyperlink"/>
                <w:b/>
                <w:bCs/>
                <w:noProof/>
                <w:spacing w:val="-4"/>
              </w:rPr>
              <w:t xml:space="preserve"> </w:t>
            </w:r>
            <w:r w:rsidRPr="00AF0556">
              <w:rPr>
                <w:rStyle w:val="Hyperlink"/>
                <w:b/>
                <w:bCs/>
                <w:noProof/>
                <w:spacing w:val="-2"/>
              </w:rPr>
              <w:t>RECORDS</w:t>
            </w:r>
            <w:r>
              <w:rPr>
                <w:noProof/>
                <w:webHidden/>
              </w:rPr>
              <w:tab/>
            </w:r>
            <w:r>
              <w:rPr>
                <w:noProof/>
                <w:webHidden/>
              </w:rPr>
              <w:fldChar w:fldCharType="begin"/>
            </w:r>
            <w:r>
              <w:rPr>
                <w:noProof/>
                <w:webHidden/>
              </w:rPr>
              <w:instrText xml:space="preserve"> PAGEREF _Toc209012379 \h </w:instrText>
            </w:r>
            <w:r>
              <w:rPr>
                <w:noProof/>
                <w:webHidden/>
              </w:rPr>
            </w:r>
            <w:r>
              <w:rPr>
                <w:noProof/>
                <w:webHidden/>
              </w:rPr>
              <w:fldChar w:fldCharType="separate"/>
            </w:r>
            <w:r>
              <w:rPr>
                <w:noProof/>
                <w:webHidden/>
              </w:rPr>
              <w:t>20</w:t>
            </w:r>
            <w:r>
              <w:rPr>
                <w:noProof/>
                <w:webHidden/>
              </w:rPr>
              <w:fldChar w:fldCharType="end"/>
            </w:r>
          </w:hyperlink>
        </w:p>
        <w:p w14:paraId="3B4948CF" w14:textId="7C8A0301"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80" w:history="1">
            <w:r w:rsidRPr="00AF0556">
              <w:rPr>
                <w:rStyle w:val="Hyperlink"/>
                <w:b/>
                <w:bCs/>
                <w:noProof/>
              </w:rPr>
              <w:t>19.</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spacing w:val="-2"/>
              </w:rPr>
              <w:t>TERMINATION</w:t>
            </w:r>
            <w:r>
              <w:rPr>
                <w:noProof/>
                <w:webHidden/>
              </w:rPr>
              <w:tab/>
            </w:r>
            <w:r>
              <w:rPr>
                <w:noProof/>
                <w:webHidden/>
              </w:rPr>
              <w:fldChar w:fldCharType="begin"/>
            </w:r>
            <w:r>
              <w:rPr>
                <w:noProof/>
                <w:webHidden/>
              </w:rPr>
              <w:instrText xml:space="preserve"> PAGEREF _Toc209012380 \h </w:instrText>
            </w:r>
            <w:r>
              <w:rPr>
                <w:noProof/>
                <w:webHidden/>
              </w:rPr>
            </w:r>
            <w:r>
              <w:rPr>
                <w:noProof/>
                <w:webHidden/>
              </w:rPr>
              <w:fldChar w:fldCharType="separate"/>
            </w:r>
            <w:r>
              <w:rPr>
                <w:noProof/>
                <w:webHidden/>
              </w:rPr>
              <w:t>21</w:t>
            </w:r>
            <w:r>
              <w:rPr>
                <w:noProof/>
                <w:webHidden/>
              </w:rPr>
              <w:fldChar w:fldCharType="end"/>
            </w:r>
          </w:hyperlink>
        </w:p>
        <w:p w14:paraId="057B03E5" w14:textId="49497637"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81" w:history="1">
            <w:r w:rsidRPr="00AF0556">
              <w:rPr>
                <w:rStyle w:val="Hyperlink"/>
                <w:b/>
                <w:bCs/>
                <w:noProof/>
              </w:rPr>
              <w:t>20.</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ATTORNEY’S</w:t>
            </w:r>
            <w:r w:rsidRPr="00AF0556">
              <w:rPr>
                <w:rStyle w:val="Hyperlink"/>
                <w:b/>
                <w:bCs/>
                <w:noProof/>
                <w:spacing w:val="-4"/>
              </w:rPr>
              <w:t xml:space="preserve"> </w:t>
            </w:r>
            <w:r w:rsidRPr="00AF0556">
              <w:rPr>
                <w:rStyle w:val="Hyperlink"/>
                <w:b/>
                <w:bCs/>
                <w:noProof/>
              </w:rPr>
              <w:t>FEES</w:t>
            </w:r>
            <w:r w:rsidRPr="00AF0556">
              <w:rPr>
                <w:rStyle w:val="Hyperlink"/>
                <w:b/>
                <w:bCs/>
                <w:noProof/>
                <w:spacing w:val="-6"/>
              </w:rPr>
              <w:t xml:space="preserve"> </w:t>
            </w:r>
            <w:r w:rsidRPr="00AF0556">
              <w:rPr>
                <w:rStyle w:val="Hyperlink"/>
                <w:b/>
                <w:bCs/>
                <w:noProof/>
              </w:rPr>
              <w:t>AND</w:t>
            </w:r>
            <w:r w:rsidRPr="00AF0556">
              <w:rPr>
                <w:rStyle w:val="Hyperlink"/>
                <w:b/>
                <w:bCs/>
                <w:noProof/>
                <w:spacing w:val="-3"/>
              </w:rPr>
              <w:t xml:space="preserve"> </w:t>
            </w:r>
            <w:r w:rsidRPr="00AF0556">
              <w:rPr>
                <w:rStyle w:val="Hyperlink"/>
                <w:b/>
                <w:bCs/>
                <w:noProof/>
                <w:spacing w:val="-2"/>
              </w:rPr>
              <w:t>COSTS</w:t>
            </w:r>
            <w:r>
              <w:rPr>
                <w:noProof/>
                <w:webHidden/>
              </w:rPr>
              <w:tab/>
            </w:r>
            <w:r>
              <w:rPr>
                <w:noProof/>
                <w:webHidden/>
              </w:rPr>
              <w:fldChar w:fldCharType="begin"/>
            </w:r>
            <w:r>
              <w:rPr>
                <w:noProof/>
                <w:webHidden/>
              </w:rPr>
              <w:instrText xml:space="preserve"> PAGEREF _Toc209012381 \h </w:instrText>
            </w:r>
            <w:r>
              <w:rPr>
                <w:noProof/>
                <w:webHidden/>
              </w:rPr>
            </w:r>
            <w:r>
              <w:rPr>
                <w:noProof/>
                <w:webHidden/>
              </w:rPr>
              <w:fldChar w:fldCharType="separate"/>
            </w:r>
            <w:r>
              <w:rPr>
                <w:noProof/>
                <w:webHidden/>
              </w:rPr>
              <w:t>22</w:t>
            </w:r>
            <w:r>
              <w:rPr>
                <w:noProof/>
                <w:webHidden/>
              </w:rPr>
              <w:fldChar w:fldCharType="end"/>
            </w:r>
          </w:hyperlink>
        </w:p>
        <w:p w14:paraId="5B5121BC" w14:textId="671647E9"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82" w:history="1">
            <w:r w:rsidRPr="00AF0556">
              <w:rPr>
                <w:rStyle w:val="Hyperlink"/>
                <w:b/>
                <w:bCs/>
                <w:noProof/>
              </w:rPr>
              <w:t>21.</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JURISDICTION</w:t>
            </w:r>
            <w:r w:rsidRPr="00AF0556">
              <w:rPr>
                <w:rStyle w:val="Hyperlink"/>
                <w:b/>
                <w:bCs/>
                <w:noProof/>
                <w:spacing w:val="-5"/>
              </w:rPr>
              <w:t xml:space="preserve"> </w:t>
            </w:r>
            <w:r w:rsidRPr="00AF0556">
              <w:rPr>
                <w:rStyle w:val="Hyperlink"/>
                <w:b/>
                <w:bCs/>
                <w:noProof/>
              </w:rPr>
              <w:t>AND</w:t>
            </w:r>
            <w:r w:rsidRPr="00AF0556">
              <w:rPr>
                <w:rStyle w:val="Hyperlink"/>
                <w:b/>
                <w:bCs/>
                <w:noProof/>
                <w:spacing w:val="-4"/>
              </w:rPr>
              <w:t xml:space="preserve"> </w:t>
            </w:r>
            <w:r w:rsidRPr="00AF0556">
              <w:rPr>
                <w:rStyle w:val="Hyperlink"/>
                <w:b/>
                <w:bCs/>
                <w:noProof/>
                <w:spacing w:val="-2"/>
              </w:rPr>
              <w:t>VENUE</w:t>
            </w:r>
            <w:r>
              <w:rPr>
                <w:noProof/>
                <w:webHidden/>
              </w:rPr>
              <w:tab/>
            </w:r>
            <w:r>
              <w:rPr>
                <w:noProof/>
                <w:webHidden/>
              </w:rPr>
              <w:fldChar w:fldCharType="begin"/>
            </w:r>
            <w:r>
              <w:rPr>
                <w:noProof/>
                <w:webHidden/>
              </w:rPr>
              <w:instrText xml:space="preserve"> PAGEREF _Toc209012382 \h </w:instrText>
            </w:r>
            <w:r>
              <w:rPr>
                <w:noProof/>
                <w:webHidden/>
              </w:rPr>
            </w:r>
            <w:r>
              <w:rPr>
                <w:noProof/>
                <w:webHidden/>
              </w:rPr>
              <w:fldChar w:fldCharType="separate"/>
            </w:r>
            <w:r>
              <w:rPr>
                <w:noProof/>
                <w:webHidden/>
              </w:rPr>
              <w:t>22</w:t>
            </w:r>
            <w:r>
              <w:rPr>
                <w:noProof/>
                <w:webHidden/>
              </w:rPr>
              <w:fldChar w:fldCharType="end"/>
            </w:r>
          </w:hyperlink>
        </w:p>
        <w:p w14:paraId="52881651" w14:textId="7384FFA6"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83" w:history="1">
            <w:r w:rsidRPr="00AF0556">
              <w:rPr>
                <w:rStyle w:val="Hyperlink"/>
                <w:b/>
                <w:bCs/>
                <w:noProof/>
              </w:rPr>
              <w:t>22.</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spacing w:val="-2"/>
              </w:rPr>
              <w:t>SEVERABILITY</w:t>
            </w:r>
            <w:r>
              <w:rPr>
                <w:noProof/>
                <w:webHidden/>
              </w:rPr>
              <w:tab/>
            </w:r>
            <w:r>
              <w:rPr>
                <w:noProof/>
                <w:webHidden/>
              </w:rPr>
              <w:fldChar w:fldCharType="begin"/>
            </w:r>
            <w:r>
              <w:rPr>
                <w:noProof/>
                <w:webHidden/>
              </w:rPr>
              <w:instrText xml:space="preserve"> PAGEREF _Toc209012383 \h </w:instrText>
            </w:r>
            <w:r>
              <w:rPr>
                <w:noProof/>
                <w:webHidden/>
              </w:rPr>
            </w:r>
            <w:r>
              <w:rPr>
                <w:noProof/>
                <w:webHidden/>
              </w:rPr>
              <w:fldChar w:fldCharType="separate"/>
            </w:r>
            <w:r>
              <w:rPr>
                <w:noProof/>
                <w:webHidden/>
              </w:rPr>
              <w:t>22</w:t>
            </w:r>
            <w:r>
              <w:rPr>
                <w:noProof/>
                <w:webHidden/>
              </w:rPr>
              <w:fldChar w:fldCharType="end"/>
            </w:r>
          </w:hyperlink>
        </w:p>
        <w:p w14:paraId="49CD0647" w14:textId="3A6A9437"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84" w:history="1">
            <w:r w:rsidRPr="00AF0556">
              <w:rPr>
                <w:rStyle w:val="Hyperlink"/>
                <w:b/>
                <w:bCs/>
                <w:noProof/>
              </w:rPr>
              <w:t>23.</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NON-WAIVER OF BREACH</w:t>
            </w:r>
            <w:r>
              <w:rPr>
                <w:noProof/>
                <w:webHidden/>
              </w:rPr>
              <w:tab/>
            </w:r>
            <w:r>
              <w:rPr>
                <w:noProof/>
                <w:webHidden/>
              </w:rPr>
              <w:fldChar w:fldCharType="begin"/>
            </w:r>
            <w:r>
              <w:rPr>
                <w:noProof/>
                <w:webHidden/>
              </w:rPr>
              <w:instrText xml:space="preserve"> PAGEREF _Toc209012384 \h </w:instrText>
            </w:r>
            <w:r>
              <w:rPr>
                <w:noProof/>
                <w:webHidden/>
              </w:rPr>
            </w:r>
            <w:r>
              <w:rPr>
                <w:noProof/>
                <w:webHidden/>
              </w:rPr>
              <w:fldChar w:fldCharType="separate"/>
            </w:r>
            <w:r>
              <w:rPr>
                <w:noProof/>
                <w:webHidden/>
              </w:rPr>
              <w:t>22</w:t>
            </w:r>
            <w:r>
              <w:rPr>
                <w:noProof/>
                <w:webHidden/>
              </w:rPr>
              <w:fldChar w:fldCharType="end"/>
            </w:r>
          </w:hyperlink>
        </w:p>
        <w:p w14:paraId="5976BE5D" w14:textId="0AED0794"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85" w:history="1">
            <w:r w:rsidRPr="00AF0556">
              <w:rPr>
                <w:rStyle w:val="Hyperlink"/>
                <w:b/>
                <w:bCs/>
                <w:noProof/>
              </w:rPr>
              <w:t>24.</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ENTIRE</w:t>
            </w:r>
            <w:r w:rsidRPr="00AF0556">
              <w:rPr>
                <w:rStyle w:val="Hyperlink"/>
                <w:b/>
                <w:bCs/>
                <w:noProof/>
                <w:spacing w:val="-3"/>
              </w:rPr>
              <w:t xml:space="preserve"> </w:t>
            </w:r>
            <w:r w:rsidRPr="00AF0556">
              <w:rPr>
                <w:rStyle w:val="Hyperlink"/>
                <w:b/>
                <w:bCs/>
                <w:noProof/>
                <w:spacing w:val="-2"/>
              </w:rPr>
              <w:t>CONTRACT</w:t>
            </w:r>
            <w:r>
              <w:rPr>
                <w:noProof/>
                <w:webHidden/>
              </w:rPr>
              <w:tab/>
            </w:r>
            <w:r>
              <w:rPr>
                <w:noProof/>
                <w:webHidden/>
              </w:rPr>
              <w:fldChar w:fldCharType="begin"/>
            </w:r>
            <w:r>
              <w:rPr>
                <w:noProof/>
                <w:webHidden/>
              </w:rPr>
              <w:instrText xml:space="preserve"> PAGEREF _Toc209012385 \h </w:instrText>
            </w:r>
            <w:r>
              <w:rPr>
                <w:noProof/>
                <w:webHidden/>
              </w:rPr>
            </w:r>
            <w:r>
              <w:rPr>
                <w:noProof/>
                <w:webHidden/>
              </w:rPr>
              <w:fldChar w:fldCharType="separate"/>
            </w:r>
            <w:r>
              <w:rPr>
                <w:noProof/>
                <w:webHidden/>
              </w:rPr>
              <w:t>23</w:t>
            </w:r>
            <w:r>
              <w:rPr>
                <w:noProof/>
                <w:webHidden/>
              </w:rPr>
              <w:fldChar w:fldCharType="end"/>
            </w:r>
          </w:hyperlink>
        </w:p>
        <w:p w14:paraId="3B71D731" w14:textId="70282FC9"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86" w:history="1">
            <w:r w:rsidRPr="00AF0556">
              <w:rPr>
                <w:rStyle w:val="Hyperlink"/>
                <w:b/>
                <w:bCs/>
                <w:noProof/>
              </w:rPr>
              <w:t>25.</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spacing w:val="-2"/>
              </w:rPr>
              <w:t>NOTICE</w:t>
            </w:r>
            <w:r>
              <w:rPr>
                <w:noProof/>
                <w:webHidden/>
              </w:rPr>
              <w:tab/>
            </w:r>
            <w:r>
              <w:rPr>
                <w:noProof/>
                <w:webHidden/>
              </w:rPr>
              <w:fldChar w:fldCharType="begin"/>
            </w:r>
            <w:r>
              <w:rPr>
                <w:noProof/>
                <w:webHidden/>
              </w:rPr>
              <w:instrText xml:space="preserve"> PAGEREF _Toc209012386 \h </w:instrText>
            </w:r>
            <w:r>
              <w:rPr>
                <w:noProof/>
                <w:webHidden/>
              </w:rPr>
            </w:r>
            <w:r>
              <w:rPr>
                <w:noProof/>
                <w:webHidden/>
              </w:rPr>
              <w:fldChar w:fldCharType="separate"/>
            </w:r>
            <w:r>
              <w:rPr>
                <w:noProof/>
                <w:webHidden/>
              </w:rPr>
              <w:t>23</w:t>
            </w:r>
            <w:r>
              <w:rPr>
                <w:noProof/>
                <w:webHidden/>
              </w:rPr>
              <w:fldChar w:fldCharType="end"/>
            </w:r>
          </w:hyperlink>
        </w:p>
        <w:p w14:paraId="195951BD" w14:textId="2BA22624" w:rsidR="003A6CCC" w:rsidRDefault="003A6CCC">
          <w:pPr>
            <w:pStyle w:val="TOC1"/>
            <w:tabs>
              <w:tab w:val="left" w:pos="720"/>
              <w:tab w:val="right" w:leader="dot" w:pos="9590"/>
            </w:tabs>
            <w:rPr>
              <w:rFonts w:asciiTheme="minorHAnsi" w:eastAsiaTheme="minorEastAsia" w:hAnsiTheme="minorHAnsi" w:cstheme="minorBidi"/>
              <w:noProof/>
              <w:kern w:val="2"/>
              <w:sz w:val="24"/>
              <w:szCs w:val="24"/>
              <w:lang w:eastAsia="zh-CN"/>
              <w14:ligatures w14:val="standardContextual"/>
            </w:rPr>
          </w:pPr>
          <w:hyperlink w:anchor="_Toc209012387" w:history="1">
            <w:r w:rsidRPr="00AF0556">
              <w:rPr>
                <w:rStyle w:val="Hyperlink"/>
                <w:b/>
                <w:bCs/>
                <w:noProof/>
              </w:rPr>
              <w:t>26.</w:t>
            </w:r>
            <w:r>
              <w:rPr>
                <w:rFonts w:asciiTheme="minorHAnsi" w:eastAsiaTheme="minorEastAsia" w:hAnsiTheme="minorHAnsi" w:cstheme="minorBidi"/>
                <w:noProof/>
                <w:kern w:val="2"/>
                <w:sz w:val="24"/>
                <w:szCs w:val="24"/>
                <w:lang w:eastAsia="zh-CN"/>
                <w14:ligatures w14:val="standardContextual"/>
              </w:rPr>
              <w:tab/>
            </w:r>
            <w:r w:rsidRPr="00AF0556">
              <w:rPr>
                <w:rStyle w:val="Hyperlink"/>
                <w:b/>
                <w:bCs/>
                <w:noProof/>
              </w:rPr>
              <w:t>CONTRACTOR’S WAIVER OF IMMUNITY UNDER TITLE 51 RCW</w:t>
            </w:r>
            <w:r>
              <w:rPr>
                <w:noProof/>
                <w:webHidden/>
              </w:rPr>
              <w:tab/>
            </w:r>
            <w:r>
              <w:rPr>
                <w:noProof/>
                <w:webHidden/>
              </w:rPr>
              <w:fldChar w:fldCharType="begin"/>
            </w:r>
            <w:r>
              <w:rPr>
                <w:noProof/>
                <w:webHidden/>
              </w:rPr>
              <w:instrText xml:space="preserve"> PAGEREF _Toc209012387 \h </w:instrText>
            </w:r>
            <w:r>
              <w:rPr>
                <w:noProof/>
                <w:webHidden/>
              </w:rPr>
            </w:r>
            <w:r>
              <w:rPr>
                <w:noProof/>
                <w:webHidden/>
              </w:rPr>
              <w:fldChar w:fldCharType="separate"/>
            </w:r>
            <w:r>
              <w:rPr>
                <w:noProof/>
                <w:webHidden/>
              </w:rPr>
              <w:t>23</w:t>
            </w:r>
            <w:r>
              <w:rPr>
                <w:noProof/>
                <w:webHidden/>
              </w:rPr>
              <w:fldChar w:fldCharType="end"/>
            </w:r>
          </w:hyperlink>
        </w:p>
        <w:p w14:paraId="79AFA1D2" w14:textId="12A17875" w:rsidR="00F64C34" w:rsidRDefault="00F64C34">
          <w:r>
            <w:rPr>
              <w:b/>
              <w:bCs/>
              <w:noProof/>
            </w:rPr>
            <w:fldChar w:fldCharType="end"/>
          </w:r>
        </w:p>
      </w:sdtContent>
    </w:sdt>
    <w:p w14:paraId="134AECC6" w14:textId="77777777" w:rsidR="00EB0EFD" w:rsidRDefault="00EB0EFD">
      <w:r>
        <w:br w:type="page"/>
      </w:r>
    </w:p>
    <w:p w14:paraId="02C50F59" w14:textId="4974721F" w:rsidR="00C42E3F" w:rsidRDefault="000B6573" w:rsidP="00D82FBB">
      <w:pPr>
        <w:pStyle w:val="BodyText"/>
        <w:spacing w:before="240"/>
        <w:ind w:left="119"/>
        <w:jc w:val="both"/>
      </w:pPr>
      <w:r>
        <w:lastRenderedPageBreak/>
        <w:t>The</w:t>
      </w:r>
      <w:r>
        <w:rPr>
          <w:spacing w:val="-4"/>
        </w:rPr>
        <w:t xml:space="preserve"> </w:t>
      </w:r>
      <w:r>
        <w:t>Parties</w:t>
      </w:r>
      <w:r>
        <w:rPr>
          <w:spacing w:val="-3"/>
        </w:rPr>
        <w:t xml:space="preserve"> </w:t>
      </w:r>
      <w:r>
        <w:t>agree</w:t>
      </w:r>
      <w:r>
        <w:rPr>
          <w:spacing w:val="-3"/>
        </w:rPr>
        <w:t xml:space="preserve"> </w:t>
      </w:r>
      <w:r>
        <w:t>as</w:t>
      </w:r>
      <w:r>
        <w:rPr>
          <w:spacing w:val="-3"/>
        </w:rPr>
        <w:t xml:space="preserve"> </w:t>
      </w:r>
      <w:r>
        <w:rPr>
          <w:spacing w:val="-2"/>
        </w:rPr>
        <w:t>follows:</w:t>
      </w:r>
    </w:p>
    <w:p w14:paraId="02C50F5A" w14:textId="2014DF30" w:rsidR="00C42E3F" w:rsidRPr="00627EF7" w:rsidRDefault="000679C7" w:rsidP="001343D4">
      <w:pPr>
        <w:pStyle w:val="BodyText"/>
        <w:numPr>
          <w:ilvl w:val="1"/>
          <w:numId w:val="3"/>
        </w:numPr>
        <w:spacing w:before="240"/>
        <w:ind w:right="114"/>
        <w:jc w:val="both"/>
        <w:outlineLvl w:val="0"/>
        <w:rPr>
          <w:b/>
          <w:bCs/>
        </w:rPr>
      </w:pPr>
      <w:bookmarkStart w:id="0" w:name="_Toc209012362"/>
      <w:r>
        <w:rPr>
          <w:b/>
          <w:bCs/>
        </w:rPr>
        <w:t>GENERAL EXPECTATIONS</w:t>
      </w:r>
      <w:bookmarkEnd w:id="0"/>
    </w:p>
    <w:p w14:paraId="320FD16C" w14:textId="5AE40862" w:rsidR="00941C99" w:rsidRDefault="000B6573" w:rsidP="005A6DFA">
      <w:pPr>
        <w:pStyle w:val="BodyText"/>
        <w:numPr>
          <w:ilvl w:val="2"/>
          <w:numId w:val="3"/>
        </w:numPr>
        <w:tabs>
          <w:tab w:val="num" w:pos="4320"/>
        </w:tabs>
        <w:spacing w:before="240"/>
        <w:ind w:right="114"/>
        <w:jc w:val="both"/>
        <w:rPr>
          <w:color w:val="000000"/>
        </w:rPr>
      </w:pPr>
      <w:r w:rsidRPr="00941C99">
        <w:t>The</w:t>
      </w:r>
      <w:r>
        <w:t xml:space="preserve"> Contractor shall perform such services and accomplish such tasks, </w:t>
      </w:r>
      <w:r w:rsidRPr="002F25D2">
        <w:t xml:space="preserve">including </w:t>
      </w:r>
      <w:r w:rsidRPr="002F25D2">
        <w:rPr>
          <w:color w:val="000000"/>
        </w:rPr>
        <w:t xml:space="preserve">the furnishing of all labor, permits, </w:t>
      </w:r>
      <w:r w:rsidR="00E82130" w:rsidRPr="002F25D2">
        <w:rPr>
          <w:color w:val="000000"/>
        </w:rPr>
        <w:t xml:space="preserve">tools, </w:t>
      </w:r>
      <w:r w:rsidR="004341D0" w:rsidRPr="002F25D2">
        <w:rPr>
          <w:color w:val="000000"/>
        </w:rPr>
        <w:t>supervision</w:t>
      </w:r>
      <w:r w:rsidR="009B6352" w:rsidRPr="002F25D2">
        <w:rPr>
          <w:color w:val="000000"/>
        </w:rPr>
        <w:t xml:space="preserve">, </w:t>
      </w:r>
      <w:r w:rsidRPr="002F25D2">
        <w:rPr>
          <w:color w:val="000000"/>
        </w:rPr>
        <w:t>materials</w:t>
      </w:r>
      <w:r w:rsidR="009B6352" w:rsidRPr="002F25D2">
        <w:rPr>
          <w:color w:val="000000"/>
        </w:rPr>
        <w:t>,</w:t>
      </w:r>
      <w:r w:rsidRPr="002F25D2">
        <w:rPr>
          <w:color w:val="000000"/>
        </w:rPr>
        <w:t xml:space="preserve"> equipment</w:t>
      </w:r>
      <w:r w:rsidR="00AA5E65" w:rsidRPr="002F25D2">
        <w:rPr>
          <w:color w:val="000000"/>
        </w:rPr>
        <w:t>,</w:t>
      </w:r>
      <w:r w:rsidR="000F746F" w:rsidRPr="002F25D2">
        <w:rPr>
          <w:color w:val="000000"/>
        </w:rPr>
        <w:t xml:space="preserve"> temporary construction, </w:t>
      </w:r>
      <w:r w:rsidR="006427CF" w:rsidRPr="002F25D2">
        <w:rPr>
          <w:color w:val="000000"/>
        </w:rPr>
        <w:t xml:space="preserve">water, light, power, transportation, </w:t>
      </w:r>
      <w:r w:rsidR="00592821">
        <w:rPr>
          <w:color w:val="000000"/>
        </w:rPr>
        <w:t xml:space="preserve">inspections, </w:t>
      </w:r>
      <w:r w:rsidR="000F746F" w:rsidRPr="002F25D2">
        <w:rPr>
          <w:color w:val="000000"/>
        </w:rPr>
        <w:t xml:space="preserve">and other services and facilities of any </w:t>
      </w:r>
      <w:r w:rsidR="00274441" w:rsidRPr="002F25D2">
        <w:rPr>
          <w:color w:val="000000"/>
        </w:rPr>
        <w:t>nature</w:t>
      </w:r>
      <w:r w:rsidRPr="002F25D2">
        <w:rPr>
          <w:color w:val="000000"/>
        </w:rPr>
        <w:t xml:space="preserve"> necessary for full performance thereof</w:t>
      </w:r>
      <w:r w:rsidR="00C97566" w:rsidRPr="002F25D2">
        <w:rPr>
          <w:color w:val="000000"/>
        </w:rPr>
        <w:t xml:space="preserve"> in order to complete the Project</w:t>
      </w:r>
      <w:r>
        <w:rPr>
          <w:color w:val="000000"/>
        </w:rPr>
        <w:t xml:space="preserve"> (the “Services”), as detailed in their submission, </w:t>
      </w:r>
      <w:r w:rsidR="00471441">
        <w:rPr>
          <w:color w:val="000000"/>
        </w:rPr>
        <w:t>(</w:t>
      </w:r>
      <w:r w:rsidR="00941C99">
        <w:rPr>
          <w:color w:val="000000"/>
        </w:rPr>
        <w:t>incorporated herein by reference</w:t>
      </w:r>
      <w:r w:rsidR="00471441" w:rsidRPr="00471441">
        <w:rPr>
          <w:color w:val="000000"/>
        </w:rPr>
        <w:t>)</w:t>
      </w:r>
      <w:r w:rsidR="00276010" w:rsidRPr="00471441">
        <w:rPr>
          <w:color w:val="000000"/>
        </w:rPr>
        <w:t xml:space="preserve"> in response to the Library District’s </w:t>
      </w:r>
      <w:r w:rsidR="00941C99">
        <w:rPr>
          <w:color w:val="000000"/>
        </w:rPr>
        <w:t>_________</w:t>
      </w:r>
      <w:r w:rsidR="00D566D0" w:rsidRPr="00471441">
        <w:rPr>
          <w:color w:val="000000"/>
        </w:rPr>
        <w:t>, RF</w:t>
      </w:r>
      <w:r w:rsidR="00941C99">
        <w:rPr>
          <w:color w:val="000000"/>
        </w:rPr>
        <w:t>x</w:t>
      </w:r>
      <w:r w:rsidR="00D566D0" w:rsidRPr="00471441">
        <w:rPr>
          <w:color w:val="000000"/>
        </w:rPr>
        <w:t xml:space="preserve"> No. </w:t>
      </w:r>
      <w:r w:rsidR="00941C99">
        <w:rPr>
          <w:color w:val="000000"/>
        </w:rPr>
        <w:t>____</w:t>
      </w:r>
      <w:r w:rsidR="00471441" w:rsidRPr="00471441">
        <w:rPr>
          <w:color w:val="000000"/>
        </w:rPr>
        <w:t>(</w:t>
      </w:r>
      <w:r w:rsidR="00941C99">
        <w:rPr>
          <w:color w:val="000000"/>
        </w:rPr>
        <w:t>incorporated herein by reference</w:t>
      </w:r>
      <w:r w:rsidR="00471441" w:rsidRPr="00471441">
        <w:rPr>
          <w:color w:val="000000"/>
        </w:rPr>
        <w:t>)</w:t>
      </w:r>
      <w:r w:rsidRPr="00471441">
        <w:rPr>
          <w:color w:val="000000"/>
        </w:rPr>
        <w:t>.</w:t>
      </w:r>
      <w:r>
        <w:rPr>
          <w:color w:val="000000"/>
        </w:rPr>
        <w:t xml:space="preserve"> </w:t>
      </w:r>
    </w:p>
    <w:p w14:paraId="1A76111D" w14:textId="5A19FD1B" w:rsidR="00F21539" w:rsidRDefault="000B6573" w:rsidP="007F6825">
      <w:pPr>
        <w:pStyle w:val="BodyText"/>
        <w:numPr>
          <w:ilvl w:val="2"/>
          <w:numId w:val="3"/>
        </w:numPr>
        <w:tabs>
          <w:tab w:val="num" w:pos="4320"/>
        </w:tabs>
        <w:spacing w:before="240"/>
        <w:ind w:right="114"/>
        <w:jc w:val="both"/>
        <w:rPr>
          <w:color w:val="000000"/>
          <w:spacing w:val="-2"/>
        </w:rPr>
      </w:pPr>
      <w:r w:rsidRPr="00941C99">
        <w:t>All</w:t>
      </w:r>
      <w:r>
        <w:rPr>
          <w:color w:val="000000"/>
        </w:rPr>
        <w:t xml:space="preserve"> </w:t>
      </w:r>
      <w:r w:rsidR="001C3A8B">
        <w:rPr>
          <w:color w:val="000000"/>
        </w:rPr>
        <w:t>S</w:t>
      </w:r>
      <w:r>
        <w:rPr>
          <w:color w:val="000000"/>
        </w:rPr>
        <w:t xml:space="preserve">ervices shall be provided according to the care and skill ordinarily used by members of the Contractor’s profession practicing under the same or similar circumstances at the same time and in the same locality as the Services being </w:t>
      </w:r>
      <w:r>
        <w:rPr>
          <w:color w:val="000000"/>
          <w:spacing w:val="-2"/>
        </w:rPr>
        <w:t>performed.</w:t>
      </w:r>
    </w:p>
    <w:p w14:paraId="6B544344" w14:textId="73D55358" w:rsidR="00007847" w:rsidRPr="00941C99" w:rsidRDefault="00007847" w:rsidP="007F6825">
      <w:pPr>
        <w:pStyle w:val="BodyText"/>
        <w:numPr>
          <w:ilvl w:val="2"/>
          <w:numId w:val="3"/>
        </w:numPr>
        <w:tabs>
          <w:tab w:val="num" w:pos="4320"/>
        </w:tabs>
        <w:spacing w:before="240"/>
        <w:ind w:right="114"/>
        <w:jc w:val="both"/>
        <w:rPr>
          <w:color w:val="000000"/>
          <w:spacing w:val="-2"/>
        </w:rPr>
      </w:pPr>
      <w:r>
        <w:t>Equipment</w:t>
      </w:r>
      <w:r>
        <w:rPr>
          <w:spacing w:val="-2"/>
        </w:rPr>
        <w:t xml:space="preserve"> </w:t>
      </w:r>
      <w:r>
        <w:t>offered</w:t>
      </w:r>
      <w:r>
        <w:rPr>
          <w:spacing w:val="-2"/>
        </w:rPr>
        <w:t xml:space="preserve"> </w:t>
      </w:r>
      <w:r>
        <w:t>shall</w:t>
      </w:r>
      <w:r>
        <w:rPr>
          <w:spacing w:val="-2"/>
        </w:rPr>
        <w:t xml:space="preserve"> </w:t>
      </w:r>
      <w:r>
        <w:t>be</w:t>
      </w:r>
      <w:r>
        <w:rPr>
          <w:spacing w:val="-2"/>
        </w:rPr>
        <w:t xml:space="preserve"> </w:t>
      </w:r>
      <w:r>
        <w:t>current</w:t>
      </w:r>
      <w:r>
        <w:rPr>
          <w:spacing w:val="-2"/>
        </w:rPr>
        <w:t xml:space="preserve"> </w:t>
      </w:r>
      <w:r>
        <w:t>models</w:t>
      </w:r>
      <w:r>
        <w:rPr>
          <w:spacing w:val="-2"/>
        </w:rPr>
        <w:t xml:space="preserve"> </w:t>
      </w:r>
      <w:r>
        <w:t>which have been in successful regular operation under comparable conditions.</w:t>
      </w:r>
      <w:r>
        <w:rPr>
          <w:spacing w:val="40"/>
        </w:rPr>
        <w:t xml:space="preserve"> </w:t>
      </w:r>
      <w:r>
        <w:t>The work performed</w:t>
      </w:r>
      <w:r>
        <w:rPr>
          <w:spacing w:val="-1"/>
        </w:rPr>
        <w:t xml:space="preserve"> </w:t>
      </w:r>
      <w:r>
        <w:t>shall</w:t>
      </w:r>
      <w:r>
        <w:rPr>
          <w:spacing w:val="-1"/>
        </w:rPr>
        <w:t xml:space="preserve"> </w:t>
      </w:r>
      <w:r>
        <w:t xml:space="preserve">be in conformity with the </w:t>
      </w:r>
      <w:r w:rsidR="00E413DC">
        <w:t xml:space="preserve">regulations, </w:t>
      </w:r>
      <w:r w:rsidR="00D313CE">
        <w:t xml:space="preserve">codes, and </w:t>
      </w:r>
      <w:r>
        <w:t>best</w:t>
      </w:r>
      <w:r>
        <w:rPr>
          <w:spacing w:val="-1"/>
        </w:rPr>
        <w:t xml:space="preserve"> </w:t>
      </w:r>
      <w:r>
        <w:t>modern</w:t>
      </w:r>
      <w:r>
        <w:rPr>
          <w:spacing w:val="-2"/>
        </w:rPr>
        <w:t xml:space="preserve"> </w:t>
      </w:r>
      <w:r>
        <w:t>practice</w:t>
      </w:r>
      <w:r w:rsidR="00D313CE">
        <w:t>s</w:t>
      </w:r>
      <w:r>
        <w:t xml:space="preserve"> of the</w:t>
      </w:r>
      <w:r>
        <w:rPr>
          <w:spacing w:val="-1"/>
        </w:rPr>
        <w:t xml:space="preserve"> </w:t>
      </w:r>
      <w:r>
        <w:t xml:space="preserve">trade with the intent to secure the best standard of </w:t>
      </w:r>
      <w:r w:rsidR="00203A11">
        <w:t>services</w:t>
      </w:r>
      <w:r w:rsidR="00B86807">
        <w:t>,</w:t>
      </w:r>
      <w:r w:rsidR="00203A11">
        <w:t xml:space="preserve"> </w:t>
      </w:r>
      <w:r>
        <w:t>equipment</w:t>
      </w:r>
      <w:r w:rsidR="004E28C2">
        <w:t>,</w:t>
      </w:r>
      <w:r>
        <w:t xml:space="preserve"> </w:t>
      </w:r>
      <w:r w:rsidR="004E28C2">
        <w:t xml:space="preserve">and </w:t>
      </w:r>
      <w:r>
        <w:t>work as a whole and in part.</w:t>
      </w:r>
    </w:p>
    <w:p w14:paraId="51450F5D" w14:textId="382FF241" w:rsidR="00941C99" w:rsidRPr="00C63D46" w:rsidRDefault="00941C99" w:rsidP="007F6825">
      <w:pPr>
        <w:pStyle w:val="BodyText"/>
        <w:numPr>
          <w:ilvl w:val="2"/>
          <w:numId w:val="3"/>
        </w:numPr>
        <w:tabs>
          <w:tab w:val="num" w:pos="4320"/>
        </w:tabs>
        <w:spacing w:before="240"/>
        <w:ind w:right="114"/>
        <w:jc w:val="both"/>
        <w:rPr>
          <w:color w:val="000000"/>
          <w:spacing w:val="-2"/>
        </w:rPr>
      </w:pPr>
      <w:r>
        <w:t>If Contractor encounters conditions at the Project site(s)</w:t>
      </w:r>
      <w:r w:rsidR="00861A6E">
        <w:t xml:space="preserve"> </w:t>
      </w:r>
      <w:r w:rsidR="00C52CB1">
        <w:t>described as follows</w:t>
      </w:r>
      <w:r w:rsidR="00861A6E">
        <w:t>, the Contractor shall promptly provide notice to the Library District before conditions are disturbed</w:t>
      </w:r>
      <w:r w:rsidR="007561D0">
        <w:t xml:space="preserve">, but in no event shall Contractor provide notice less than </w:t>
      </w:r>
      <w:r w:rsidR="007561D0" w:rsidRPr="00104886">
        <w:rPr>
          <w:highlight w:val="cyan"/>
        </w:rPr>
        <w:t>ten (10)</w:t>
      </w:r>
      <w:r w:rsidR="007561D0">
        <w:t xml:space="preserve"> calendar days after first observance of the conditions. </w:t>
      </w:r>
    </w:p>
    <w:p w14:paraId="52B8EFA6" w14:textId="79B69DBE" w:rsidR="00C63D46" w:rsidRPr="00C63D46" w:rsidRDefault="00C63D46" w:rsidP="00C63D46">
      <w:pPr>
        <w:pStyle w:val="ListParagraph"/>
        <w:numPr>
          <w:ilvl w:val="3"/>
          <w:numId w:val="3"/>
        </w:numPr>
        <w:tabs>
          <w:tab w:val="left" w:pos="838"/>
        </w:tabs>
        <w:spacing w:before="240"/>
        <w:rPr>
          <w:color w:val="000000"/>
          <w:spacing w:val="-2"/>
        </w:rPr>
      </w:pPr>
      <w:r>
        <w:t>Subsurface or otherwise concealed physical conditions that differ materially from those indicated in the Contract; or</w:t>
      </w:r>
    </w:p>
    <w:p w14:paraId="229288FF" w14:textId="7F942F9B" w:rsidR="00C63D46" w:rsidRPr="00C52CB1" w:rsidRDefault="00C63D46" w:rsidP="00C63D46">
      <w:pPr>
        <w:pStyle w:val="ListParagraph"/>
        <w:numPr>
          <w:ilvl w:val="3"/>
          <w:numId w:val="3"/>
        </w:numPr>
        <w:tabs>
          <w:tab w:val="left" w:pos="838"/>
        </w:tabs>
        <w:spacing w:before="240"/>
        <w:rPr>
          <w:color w:val="000000"/>
          <w:spacing w:val="-2"/>
        </w:rPr>
      </w:pPr>
      <w:r>
        <w:t xml:space="preserve">Unknown physical conditions of an unusual nature, that differ materially from those ordinarily found to exist and generally recognized as inherent in </w:t>
      </w:r>
      <w:r w:rsidR="005D7F21">
        <w:t>the</w:t>
      </w:r>
      <w:r>
        <w:t xml:space="preserve"> activities of the character provided for in the Contract.</w:t>
      </w:r>
    </w:p>
    <w:p w14:paraId="78ABA26F" w14:textId="248BDB27" w:rsidR="00942AD3" w:rsidRDefault="00C52CB1" w:rsidP="00C52CB1">
      <w:pPr>
        <w:pStyle w:val="ListParagraph"/>
        <w:tabs>
          <w:tab w:val="left" w:pos="838"/>
        </w:tabs>
        <w:spacing w:before="240"/>
        <w:ind w:left="1152" w:firstLine="0"/>
      </w:pPr>
      <w:r>
        <w:t xml:space="preserve">Library District will promptly investigate such conditions and, if Library District determines that conditions differ materially and cause an increase or decrease in the Contractor’s cost of performance for any part of the Services, Library District will </w:t>
      </w:r>
      <w:r w:rsidR="00FC009D">
        <w:t xml:space="preserve">issue a Change Order </w:t>
      </w:r>
      <w:r w:rsidR="00242460">
        <w:t xml:space="preserve">as described in </w:t>
      </w:r>
      <w:hyperlink w:anchor="CO" w:history="1">
        <w:r w:rsidR="00242460" w:rsidRPr="00F40A7B">
          <w:rPr>
            <w:rStyle w:val="Hyperlink"/>
          </w:rPr>
          <w:t xml:space="preserve">Section </w:t>
        </w:r>
        <w:r w:rsidR="00170560" w:rsidRPr="00F40A7B">
          <w:rPr>
            <w:rStyle w:val="Hyperlink"/>
          </w:rPr>
          <w:t>8</w:t>
        </w:r>
      </w:hyperlink>
      <w:r w:rsidR="00242460">
        <w:t xml:space="preserve"> below and </w:t>
      </w:r>
      <w:r>
        <w:t>recommend an equitable adjustment to the Contract</w:t>
      </w:r>
      <w:r w:rsidR="00596465">
        <w:t xml:space="preserve"> </w:t>
      </w:r>
      <w:r w:rsidR="003356F4">
        <w:t>Sum</w:t>
      </w:r>
      <w:r>
        <w:t xml:space="preserve">. </w:t>
      </w:r>
    </w:p>
    <w:p w14:paraId="5F3FA2F9" w14:textId="238677B8" w:rsidR="00C52CB1" w:rsidRPr="00B32730" w:rsidRDefault="00C52CB1" w:rsidP="00C52CB1">
      <w:pPr>
        <w:pStyle w:val="ListParagraph"/>
        <w:tabs>
          <w:tab w:val="left" w:pos="838"/>
        </w:tabs>
        <w:spacing w:before="240"/>
        <w:ind w:left="1152" w:firstLine="0"/>
        <w:rPr>
          <w:color w:val="000000"/>
          <w:spacing w:val="-2"/>
        </w:rPr>
      </w:pPr>
      <w:r>
        <w:t xml:space="preserve">If Library District determines that the conditions at the Project site(s) are not materially different from those indicated in this Contract and that no change in the Contract is justified, Library District shall promptly notify the Contractor in writing stating the </w:t>
      </w:r>
      <w:r>
        <w:lastRenderedPageBreak/>
        <w:t>reasons.</w:t>
      </w:r>
    </w:p>
    <w:p w14:paraId="23F12A36" w14:textId="17D1AC3B" w:rsidR="00B32730" w:rsidRPr="00100CAA" w:rsidRDefault="00B32730" w:rsidP="007F6825">
      <w:pPr>
        <w:pStyle w:val="BodyText"/>
        <w:numPr>
          <w:ilvl w:val="2"/>
          <w:numId w:val="3"/>
        </w:numPr>
        <w:tabs>
          <w:tab w:val="num" w:pos="4320"/>
        </w:tabs>
        <w:spacing w:before="240"/>
        <w:ind w:right="114"/>
        <w:jc w:val="both"/>
        <w:rPr>
          <w:color w:val="000000"/>
          <w:spacing w:val="-2"/>
        </w:rPr>
      </w:pPr>
      <w:r>
        <w:t>If in the course of performance of Services, Contractor encounters human remains or recognizes the existence of burial markers, archaeological sites, or wetlands not indicated in the Contract, the Contractor shall immediately suspend any operations that would affect them and shall immediately notify the Library District.</w:t>
      </w:r>
      <w:r w:rsidR="00D0799F">
        <w:t xml:space="preserve"> Upon receipt of such notice, the Library District shall promptly take any action necessary to obtain authorization required to resume the operations. Contractor shall continue to suspend such operations until otherwise instructed by Library District but shall continue with all other Services that do not affect such remains or features. </w:t>
      </w:r>
    </w:p>
    <w:p w14:paraId="74E20D7C" w14:textId="751C1F77" w:rsidR="007026BE" w:rsidRPr="007026BE" w:rsidRDefault="007026BE" w:rsidP="007F6825">
      <w:pPr>
        <w:pStyle w:val="BodyText"/>
        <w:numPr>
          <w:ilvl w:val="2"/>
          <w:numId w:val="3"/>
        </w:numPr>
        <w:tabs>
          <w:tab w:val="num" w:pos="4320"/>
        </w:tabs>
        <w:spacing w:before="240"/>
        <w:ind w:right="114"/>
        <w:jc w:val="both"/>
        <w:rPr>
          <w:color w:val="000000"/>
          <w:spacing w:val="-2"/>
        </w:rPr>
      </w:pPr>
      <w:r>
        <w:t xml:space="preserve">Contractor shall keep the premises and surrounding areas free from accumulation of waste materials or rubbish caused by operations under the Contract. </w:t>
      </w:r>
      <w:r w:rsidR="00F61CF0">
        <w:t xml:space="preserve">Contractor shall not unreasonably encumber Project site(s) with materials or equipment. </w:t>
      </w:r>
      <w:r w:rsidR="004B0C7B">
        <w:t xml:space="preserve">At completion of the work at each Project site, </w:t>
      </w:r>
      <w:r w:rsidR="72C0DDD6">
        <w:t>the Contractor</w:t>
      </w:r>
      <w:r w:rsidR="004B0C7B">
        <w:t xml:space="preserve"> shall promptly remove waste, materials, rubbish, tools, equipment, machinery, and surplus materials</w:t>
      </w:r>
      <w:r w:rsidR="00A961AD">
        <w:t xml:space="preserve"> from the site(s)</w:t>
      </w:r>
      <w:r w:rsidR="004B0C7B">
        <w:t>.</w:t>
      </w:r>
    </w:p>
    <w:p w14:paraId="13A705DB" w14:textId="28B26152" w:rsidR="00100CAA" w:rsidRPr="00BA790F" w:rsidRDefault="00100CAA" w:rsidP="007F6825">
      <w:pPr>
        <w:pStyle w:val="BodyText"/>
        <w:numPr>
          <w:ilvl w:val="2"/>
          <w:numId w:val="3"/>
        </w:numPr>
        <w:tabs>
          <w:tab w:val="num" w:pos="4320"/>
        </w:tabs>
        <w:spacing w:before="240"/>
        <w:ind w:right="114"/>
        <w:jc w:val="both"/>
        <w:rPr>
          <w:color w:val="000000"/>
          <w:spacing w:val="-2"/>
        </w:rPr>
      </w:pPr>
      <w:r>
        <w:t>Contractor shall confine operations at each Project site</w:t>
      </w:r>
      <w:r w:rsidR="004173CF">
        <w:t xml:space="preserve"> to areas permitted by applicable laws, statutes, ordinances, codes, rules and regulations, and lawful orders of public authorities and the Contract. </w:t>
      </w:r>
      <w:r w:rsidR="4B79C5ED">
        <w:t xml:space="preserve">The </w:t>
      </w:r>
      <w:r w:rsidR="4AD1A4DB">
        <w:t>C</w:t>
      </w:r>
      <w:r w:rsidR="4B79C5ED">
        <w:t>ontractor</w:t>
      </w:r>
      <w:r w:rsidR="00E05E55">
        <w:t xml:space="preserve"> shall comply with all applicable noise ordinances for each Project site.</w:t>
      </w:r>
    </w:p>
    <w:p w14:paraId="782A2A10" w14:textId="13020E8E" w:rsidR="00540553" w:rsidRPr="00627EF7" w:rsidRDefault="00627EF7" w:rsidP="001343D4">
      <w:pPr>
        <w:pStyle w:val="BodyText"/>
        <w:numPr>
          <w:ilvl w:val="1"/>
          <w:numId w:val="3"/>
        </w:numPr>
        <w:spacing w:before="240"/>
        <w:ind w:right="114"/>
        <w:jc w:val="both"/>
        <w:outlineLvl w:val="0"/>
        <w:rPr>
          <w:b/>
          <w:bCs/>
          <w:color w:val="000000"/>
          <w:spacing w:val="-2"/>
        </w:rPr>
      </w:pPr>
      <w:bookmarkStart w:id="1" w:name="_Toc209012363"/>
      <w:r>
        <w:rPr>
          <w:b/>
          <w:bCs/>
          <w:spacing w:val="-2"/>
        </w:rPr>
        <w:t>TERM</w:t>
      </w:r>
      <w:bookmarkEnd w:id="1"/>
    </w:p>
    <w:p w14:paraId="729FA5FD" w14:textId="111744D4" w:rsidR="00540553" w:rsidRDefault="00540553" w:rsidP="007F6825">
      <w:pPr>
        <w:pStyle w:val="BodyText"/>
        <w:numPr>
          <w:ilvl w:val="2"/>
          <w:numId w:val="3"/>
        </w:numPr>
        <w:tabs>
          <w:tab w:val="num" w:pos="4320"/>
        </w:tabs>
        <w:spacing w:before="240"/>
        <w:ind w:right="114"/>
        <w:jc w:val="both"/>
      </w:pPr>
      <w:r>
        <w:t xml:space="preserve">This Contract is effective upon mutual execution by </w:t>
      </w:r>
      <w:r w:rsidR="00104F7F">
        <w:t xml:space="preserve">an authorized representative for </w:t>
      </w:r>
      <w:r>
        <w:t xml:space="preserve">the </w:t>
      </w:r>
      <w:r w:rsidR="003D6457">
        <w:t>L</w:t>
      </w:r>
      <w:r>
        <w:t xml:space="preserve">ibrary District, or </w:t>
      </w:r>
      <w:r w:rsidR="00104F7F">
        <w:t>their</w:t>
      </w:r>
      <w:r>
        <w:t xml:space="preserve"> de</w:t>
      </w:r>
      <w:r w:rsidR="00771691">
        <w:t>signee</w:t>
      </w:r>
      <w:r w:rsidR="00104F7F">
        <w:t>,</w:t>
      </w:r>
      <w:r>
        <w:t xml:space="preserve"> and an authorized representative for the Contractor.</w:t>
      </w:r>
    </w:p>
    <w:p w14:paraId="6111746C" w14:textId="77777777" w:rsidR="00540553" w:rsidRDefault="00540553" w:rsidP="007F6825">
      <w:pPr>
        <w:pStyle w:val="BodyText"/>
        <w:numPr>
          <w:ilvl w:val="2"/>
          <w:numId w:val="3"/>
        </w:numPr>
        <w:tabs>
          <w:tab w:val="num" w:pos="4320"/>
        </w:tabs>
        <w:spacing w:before="240"/>
        <w:ind w:right="114"/>
        <w:jc w:val="both"/>
      </w:pPr>
      <w:r>
        <w:t>The Contractor may not begin physical work on this Project until a formal Notice to Proceed has been issued by the Library District.</w:t>
      </w:r>
    </w:p>
    <w:p w14:paraId="1F592816" w14:textId="12B10C0A" w:rsidR="00C519C7" w:rsidRPr="00627EF7" w:rsidRDefault="00627EF7" w:rsidP="001343D4">
      <w:pPr>
        <w:pStyle w:val="BodyText"/>
        <w:numPr>
          <w:ilvl w:val="1"/>
          <w:numId w:val="3"/>
        </w:numPr>
        <w:spacing w:before="240"/>
        <w:ind w:right="114"/>
        <w:jc w:val="both"/>
        <w:outlineLvl w:val="0"/>
        <w:rPr>
          <w:b/>
          <w:bCs/>
          <w:color w:val="000000"/>
          <w:spacing w:val="-2"/>
        </w:rPr>
      </w:pPr>
      <w:bookmarkStart w:id="2" w:name="_Toc208929501"/>
      <w:bookmarkStart w:id="3" w:name="_Toc208929559"/>
      <w:bookmarkStart w:id="4" w:name="_Toc208929502"/>
      <w:bookmarkStart w:id="5" w:name="_Toc208929560"/>
      <w:bookmarkStart w:id="6" w:name="_Toc208929503"/>
      <w:bookmarkStart w:id="7" w:name="_Toc208929561"/>
      <w:bookmarkStart w:id="8" w:name="_Toc208929504"/>
      <w:bookmarkStart w:id="9" w:name="_Toc208929562"/>
      <w:bookmarkStart w:id="10" w:name="_Toc209012364"/>
      <w:bookmarkEnd w:id="2"/>
      <w:bookmarkEnd w:id="3"/>
      <w:bookmarkEnd w:id="4"/>
      <w:bookmarkEnd w:id="5"/>
      <w:bookmarkEnd w:id="6"/>
      <w:bookmarkEnd w:id="7"/>
      <w:bookmarkEnd w:id="8"/>
      <w:bookmarkEnd w:id="9"/>
      <w:r w:rsidRPr="00627EF7">
        <w:rPr>
          <w:b/>
          <w:bCs/>
        </w:rPr>
        <w:t>COMPENSATION</w:t>
      </w:r>
      <w:r w:rsidRPr="00627EF7">
        <w:rPr>
          <w:b/>
          <w:bCs/>
          <w:spacing w:val="-7"/>
        </w:rPr>
        <w:t xml:space="preserve"> </w:t>
      </w:r>
      <w:r w:rsidRPr="00627EF7">
        <w:rPr>
          <w:b/>
          <w:bCs/>
        </w:rPr>
        <w:t>AND</w:t>
      </w:r>
      <w:r w:rsidRPr="00627EF7">
        <w:rPr>
          <w:b/>
          <w:bCs/>
          <w:spacing w:val="-5"/>
        </w:rPr>
        <w:t xml:space="preserve"> </w:t>
      </w:r>
      <w:r w:rsidRPr="00627EF7">
        <w:rPr>
          <w:b/>
          <w:bCs/>
        </w:rPr>
        <w:t>METHOD</w:t>
      </w:r>
      <w:r w:rsidRPr="00627EF7">
        <w:rPr>
          <w:b/>
          <w:bCs/>
          <w:spacing w:val="-5"/>
        </w:rPr>
        <w:t xml:space="preserve"> </w:t>
      </w:r>
      <w:r w:rsidRPr="00627EF7">
        <w:rPr>
          <w:b/>
          <w:bCs/>
        </w:rPr>
        <w:t>OF</w:t>
      </w:r>
      <w:r w:rsidRPr="00627EF7">
        <w:rPr>
          <w:b/>
          <w:bCs/>
          <w:spacing w:val="-3"/>
        </w:rPr>
        <w:t xml:space="preserve"> </w:t>
      </w:r>
      <w:r w:rsidRPr="00627EF7">
        <w:rPr>
          <w:b/>
          <w:bCs/>
          <w:spacing w:val="-2"/>
        </w:rPr>
        <w:t>PAYMENT</w:t>
      </w:r>
      <w:bookmarkEnd w:id="10"/>
    </w:p>
    <w:p w14:paraId="6EFD4AFB" w14:textId="2C526F29" w:rsidR="00576FA2" w:rsidRPr="00576FA2" w:rsidRDefault="00576FA2" w:rsidP="00147797">
      <w:pPr>
        <w:pStyle w:val="ListParagraph"/>
        <w:numPr>
          <w:ilvl w:val="2"/>
          <w:numId w:val="3"/>
        </w:numPr>
        <w:spacing w:before="240"/>
        <w:rPr>
          <w:color w:val="000000"/>
          <w:spacing w:val="-2"/>
        </w:rPr>
      </w:pPr>
      <w:r>
        <w:rPr>
          <w:color w:val="000000"/>
          <w:spacing w:val="-2"/>
        </w:rPr>
        <w:t xml:space="preserve">Library District shall pay Contractor a </w:t>
      </w:r>
      <w:r w:rsidR="001C6A6E">
        <w:rPr>
          <w:color w:val="000000"/>
          <w:spacing w:val="-2"/>
        </w:rPr>
        <w:t xml:space="preserve">Contract Sum </w:t>
      </w:r>
      <w:r w:rsidR="00E31226">
        <w:rPr>
          <w:color w:val="000000"/>
          <w:spacing w:val="-2"/>
        </w:rPr>
        <w:t xml:space="preserve">as stated </w:t>
      </w:r>
      <w:r w:rsidR="004D4600">
        <w:rPr>
          <w:color w:val="000000"/>
          <w:spacing w:val="-2"/>
        </w:rPr>
        <w:t xml:space="preserve">above </w:t>
      </w:r>
      <w:r w:rsidR="00DE301F">
        <w:rPr>
          <w:color w:val="000000"/>
          <w:spacing w:val="-2"/>
        </w:rPr>
        <w:t xml:space="preserve">on the first page </w:t>
      </w:r>
      <w:r w:rsidR="004D4600">
        <w:rPr>
          <w:color w:val="000000"/>
          <w:spacing w:val="-2"/>
        </w:rPr>
        <w:t>in this Contract</w:t>
      </w:r>
      <w:r w:rsidR="004D01AA">
        <w:rPr>
          <w:color w:val="000000"/>
          <w:spacing w:val="-2"/>
        </w:rPr>
        <w:t xml:space="preserve">, </w:t>
      </w:r>
      <w:r w:rsidR="004D4600">
        <w:rPr>
          <w:color w:val="000000"/>
          <w:spacing w:val="-2"/>
        </w:rPr>
        <w:t xml:space="preserve">which shall not exceed the </w:t>
      </w:r>
      <w:r w:rsidR="00503326">
        <w:rPr>
          <w:color w:val="000000"/>
          <w:spacing w:val="-2"/>
        </w:rPr>
        <w:t>above-</w:t>
      </w:r>
      <w:r w:rsidR="00DE301F">
        <w:rPr>
          <w:color w:val="000000"/>
          <w:spacing w:val="-2"/>
        </w:rPr>
        <w:t xml:space="preserve">stated </w:t>
      </w:r>
      <w:r w:rsidR="0057667F">
        <w:rPr>
          <w:color w:val="000000"/>
          <w:spacing w:val="-2"/>
        </w:rPr>
        <w:t>NTE</w:t>
      </w:r>
      <w:r w:rsidR="00C723DE">
        <w:rPr>
          <w:color w:val="000000"/>
          <w:spacing w:val="-2"/>
        </w:rPr>
        <w:t xml:space="preserve"> </w:t>
      </w:r>
      <w:r w:rsidR="00BC7D3A">
        <w:rPr>
          <w:color w:val="000000"/>
          <w:spacing w:val="-2"/>
        </w:rPr>
        <w:t>to complete the Project as described in this Contract and in the solicitation documents.</w:t>
      </w:r>
    </w:p>
    <w:p w14:paraId="54E12F3B" w14:textId="03B408DE" w:rsidR="0017270B" w:rsidRDefault="00785594" w:rsidP="00494D89">
      <w:pPr>
        <w:pStyle w:val="ListParagraph"/>
        <w:numPr>
          <w:ilvl w:val="3"/>
          <w:numId w:val="3"/>
        </w:numPr>
        <w:spacing w:before="240"/>
        <w:rPr>
          <w:color w:val="000000"/>
          <w:spacing w:val="-2"/>
        </w:rPr>
      </w:pPr>
      <w:r>
        <w:rPr>
          <w:color w:val="000000"/>
          <w:spacing w:val="-2"/>
        </w:rPr>
        <w:t>The NTE for this project includes a contingency amount of 10% of the Contract Sum</w:t>
      </w:r>
      <w:r w:rsidR="00B548A0">
        <w:rPr>
          <w:color w:val="000000"/>
          <w:spacing w:val="-2"/>
        </w:rPr>
        <w:t xml:space="preserve"> </w:t>
      </w:r>
      <w:r w:rsidR="007D45F4">
        <w:rPr>
          <w:color w:val="000000"/>
          <w:spacing w:val="-2"/>
        </w:rPr>
        <w:t xml:space="preserve">to compensate Contractor for Change Orders </w:t>
      </w:r>
      <w:r w:rsidR="004E44B6">
        <w:rPr>
          <w:color w:val="000000"/>
          <w:spacing w:val="-2"/>
        </w:rPr>
        <w:t xml:space="preserve">that have been approved in writing by the Library District. </w:t>
      </w:r>
    </w:p>
    <w:p w14:paraId="6B78FBC4" w14:textId="4777449A" w:rsidR="00B9608A" w:rsidRDefault="00EC5DA7" w:rsidP="00494D89">
      <w:pPr>
        <w:pStyle w:val="ListParagraph"/>
        <w:numPr>
          <w:ilvl w:val="3"/>
          <w:numId w:val="3"/>
        </w:numPr>
        <w:spacing w:before="240"/>
        <w:rPr>
          <w:color w:val="000000"/>
          <w:spacing w:val="-2"/>
        </w:rPr>
      </w:pPr>
      <w:r w:rsidRPr="5743710D">
        <w:rPr>
          <w:color w:val="000000" w:themeColor="text1"/>
        </w:rPr>
        <w:t xml:space="preserve">Contractor shall provide the Library District with </w:t>
      </w:r>
      <w:r w:rsidR="00A641BA">
        <w:rPr>
          <w:color w:val="000000" w:themeColor="text1"/>
        </w:rPr>
        <w:t>three</w:t>
      </w:r>
      <w:r w:rsidRPr="5743710D">
        <w:rPr>
          <w:color w:val="000000" w:themeColor="text1"/>
        </w:rPr>
        <w:t xml:space="preserve"> </w:t>
      </w:r>
      <w:r w:rsidR="00A641BA">
        <w:rPr>
          <w:color w:val="000000" w:themeColor="text1"/>
        </w:rPr>
        <w:t>(</w:t>
      </w:r>
      <w:r w:rsidR="7743F715" w:rsidRPr="5743710D">
        <w:rPr>
          <w:color w:val="000000" w:themeColor="text1"/>
        </w:rPr>
        <w:t>3</w:t>
      </w:r>
      <w:r w:rsidR="00A641BA">
        <w:rPr>
          <w:color w:val="000000" w:themeColor="text1"/>
        </w:rPr>
        <w:t>)</w:t>
      </w:r>
      <w:r w:rsidR="7743F715" w:rsidRPr="5743710D">
        <w:rPr>
          <w:color w:val="000000" w:themeColor="text1"/>
        </w:rPr>
        <w:t xml:space="preserve"> business day</w:t>
      </w:r>
      <w:r w:rsidR="00F367AA">
        <w:rPr>
          <w:color w:val="000000" w:themeColor="text1"/>
        </w:rPr>
        <w:t>s</w:t>
      </w:r>
      <w:r w:rsidR="00A641BA">
        <w:rPr>
          <w:color w:val="000000" w:themeColor="text1"/>
        </w:rPr>
        <w:t>’</w:t>
      </w:r>
      <w:r w:rsidR="00F367AA">
        <w:rPr>
          <w:color w:val="000000" w:themeColor="text1"/>
        </w:rPr>
        <w:t xml:space="preserve"> notice</w:t>
      </w:r>
      <w:r w:rsidRPr="5743710D">
        <w:rPr>
          <w:color w:val="000000" w:themeColor="text1"/>
        </w:rPr>
        <w:t xml:space="preserve"> of all anticipated </w:t>
      </w:r>
      <w:r w:rsidR="000A552F" w:rsidRPr="5743710D">
        <w:rPr>
          <w:color w:val="000000" w:themeColor="text1"/>
        </w:rPr>
        <w:t xml:space="preserve">Change Orders </w:t>
      </w:r>
      <w:r w:rsidR="00752674" w:rsidRPr="5743710D">
        <w:rPr>
          <w:color w:val="000000" w:themeColor="text1"/>
        </w:rPr>
        <w:t xml:space="preserve">that may </w:t>
      </w:r>
      <w:r w:rsidR="00400148" w:rsidRPr="5743710D">
        <w:rPr>
          <w:color w:val="000000" w:themeColor="text1"/>
        </w:rPr>
        <w:t>be charged against the contingency</w:t>
      </w:r>
      <w:r w:rsidR="00A01EE1" w:rsidRPr="5743710D">
        <w:rPr>
          <w:color w:val="000000" w:themeColor="text1"/>
        </w:rPr>
        <w:t>.</w:t>
      </w:r>
    </w:p>
    <w:p w14:paraId="7A006A9A" w14:textId="12AC560F" w:rsidR="00A01EE1" w:rsidRPr="00494D89" w:rsidRDefault="00A01EE1" w:rsidP="00494D89">
      <w:pPr>
        <w:pStyle w:val="ListParagraph"/>
        <w:numPr>
          <w:ilvl w:val="3"/>
          <w:numId w:val="3"/>
        </w:numPr>
        <w:spacing w:before="240"/>
        <w:rPr>
          <w:color w:val="000000"/>
          <w:spacing w:val="-2"/>
        </w:rPr>
      </w:pPr>
      <w:r>
        <w:rPr>
          <w:color w:val="000000"/>
          <w:spacing w:val="-2"/>
        </w:rPr>
        <w:lastRenderedPageBreak/>
        <w:t xml:space="preserve">Library District reserves the right to </w:t>
      </w:r>
      <w:r w:rsidR="00387949">
        <w:rPr>
          <w:color w:val="000000"/>
          <w:spacing w:val="-2"/>
        </w:rPr>
        <w:t xml:space="preserve">approve or </w:t>
      </w:r>
      <w:r>
        <w:rPr>
          <w:color w:val="000000"/>
          <w:spacing w:val="-2"/>
        </w:rPr>
        <w:t xml:space="preserve">deny </w:t>
      </w:r>
      <w:r w:rsidR="00387949">
        <w:rPr>
          <w:color w:val="000000"/>
          <w:spacing w:val="-2"/>
        </w:rPr>
        <w:t xml:space="preserve">such requests for Change Orders according to </w:t>
      </w:r>
      <w:hyperlink w:anchor="CO" w:history="1">
        <w:r w:rsidR="00387949" w:rsidRPr="00F40A7B">
          <w:rPr>
            <w:rStyle w:val="Hyperlink"/>
            <w:spacing w:val="-2"/>
          </w:rPr>
          <w:t xml:space="preserve">Section </w:t>
        </w:r>
        <w:r w:rsidR="00F40A7B" w:rsidRPr="00F40A7B">
          <w:rPr>
            <w:rStyle w:val="Hyperlink"/>
            <w:spacing w:val="-2"/>
          </w:rPr>
          <w:t>8</w:t>
        </w:r>
      </w:hyperlink>
      <w:r w:rsidR="00387949">
        <w:rPr>
          <w:color w:val="000000"/>
          <w:spacing w:val="-2"/>
        </w:rPr>
        <w:t xml:space="preserve"> below.</w:t>
      </w:r>
    </w:p>
    <w:p w14:paraId="17BD25E0" w14:textId="32AB75FD" w:rsidR="00540553" w:rsidRPr="00540553" w:rsidRDefault="00540553" w:rsidP="00147797">
      <w:pPr>
        <w:pStyle w:val="ListParagraph"/>
        <w:numPr>
          <w:ilvl w:val="2"/>
          <w:numId w:val="3"/>
        </w:numPr>
        <w:spacing w:before="240"/>
        <w:rPr>
          <w:color w:val="000000"/>
          <w:spacing w:val="-2"/>
        </w:rPr>
      </w:pPr>
      <w:r>
        <w:t xml:space="preserve">The Contractor shall submit </w:t>
      </w:r>
      <w:r w:rsidR="00FA46C5">
        <w:t xml:space="preserve">invoices </w:t>
      </w:r>
      <w:r w:rsidRPr="00E82188">
        <w:rPr>
          <w:color w:val="000000"/>
        </w:rPr>
        <w:t xml:space="preserve">monthly, or one upon </w:t>
      </w:r>
      <w:r w:rsidR="008A6F8E">
        <w:rPr>
          <w:color w:val="000000" w:themeColor="text1"/>
        </w:rPr>
        <w:t>Project</w:t>
      </w:r>
      <w:r w:rsidR="008A6F8E" w:rsidRPr="00E82188">
        <w:rPr>
          <w:color w:val="000000"/>
        </w:rPr>
        <w:t xml:space="preserve"> </w:t>
      </w:r>
      <w:r w:rsidRPr="00E82188">
        <w:rPr>
          <w:color w:val="000000"/>
        </w:rPr>
        <w:t>completion</w:t>
      </w:r>
      <w:r w:rsidR="00F21770" w:rsidRPr="00E82188">
        <w:rPr>
          <w:color w:val="000000" w:themeColor="text1"/>
        </w:rPr>
        <w:t xml:space="preserve">, </w:t>
      </w:r>
      <w:r w:rsidR="38D1DBF3" w:rsidRPr="00E82188">
        <w:rPr>
          <w:color w:val="000000" w:themeColor="text1"/>
        </w:rPr>
        <w:t>less retainage</w:t>
      </w:r>
      <w:r w:rsidR="004D7772">
        <w:rPr>
          <w:color w:val="000000" w:themeColor="text1"/>
        </w:rPr>
        <w:t xml:space="preserve">. </w:t>
      </w:r>
      <w:r w:rsidR="00A2283C">
        <w:rPr>
          <w:color w:val="000000"/>
        </w:rPr>
        <w:t xml:space="preserve"> </w:t>
      </w:r>
      <w:r w:rsidR="00605C7A">
        <w:rPr>
          <w:color w:val="000000"/>
        </w:rPr>
        <w:t xml:space="preserve">Any payment by the Library District shall not constitute a waiver </w:t>
      </w:r>
      <w:r w:rsidR="001D7913">
        <w:rPr>
          <w:color w:val="000000"/>
        </w:rPr>
        <w:t>of the Library District’s right to final inspection and acceptance of the Project.</w:t>
      </w:r>
    </w:p>
    <w:p w14:paraId="5D22C95D" w14:textId="43D924C3" w:rsidR="00540553" w:rsidRPr="00F94CC9" w:rsidRDefault="00540553" w:rsidP="5B26FA32">
      <w:pPr>
        <w:pStyle w:val="ListParagraph"/>
        <w:numPr>
          <w:ilvl w:val="2"/>
          <w:numId w:val="3"/>
        </w:numPr>
        <w:spacing w:before="240" w:after="240"/>
        <w:rPr>
          <w:spacing w:val="-2"/>
        </w:rPr>
      </w:pPr>
      <w:r>
        <w:t xml:space="preserve">No payment shall be made for any Service rendered by the Contractor except for the Project associated with this Contract. </w:t>
      </w:r>
      <w:r w:rsidRPr="003E5F24">
        <w:t xml:space="preserve">All invoices must be submitted to </w:t>
      </w:r>
      <w:r w:rsidR="00396264" w:rsidRPr="00A82C69">
        <w:t>Facilities@sno-isle.org</w:t>
      </w:r>
      <w:hyperlink r:id="rId11" w:history="1">
        <w:r w:rsidRPr="003E5F24">
          <w:t>.</w:t>
        </w:r>
      </w:hyperlink>
      <w:r>
        <w:t xml:space="preserve"> Unless otherwise agreed on,</w:t>
      </w:r>
      <w:r>
        <w:rPr>
          <w:spacing w:val="40"/>
        </w:rPr>
        <w:t xml:space="preserve"> </w:t>
      </w:r>
      <w:r>
        <w:t xml:space="preserve">payments shall be due </w:t>
      </w:r>
      <w:r w:rsidR="267B3082">
        <w:t>thirty (</w:t>
      </w:r>
      <w:r>
        <w:t>30</w:t>
      </w:r>
      <w:r w:rsidR="720BB3B7">
        <w:t>)</w:t>
      </w:r>
      <w:r>
        <w:t xml:space="preserve"> </w:t>
      </w:r>
      <w:r w:rsidR="40C16EA9">
        <w:t xml:space="preserve">calendar </w:t>
      </w:r>
      <w:r>
        <w:t xml:space="preserve">days after </w:t>
      </w:r>
      <w:r w:rsidR="04AE7457">
        <w:t>receiving a correct and completed invoice</w:t>
      </w:r>
      <w:r>
        <w:t>.</w:t>
      </w:r>
    </w:p>
    <w:p w14:paraId="7307010A" w14:textId="7D91D11B" w:rsidR="00F94CC9" w:rsidRPr="00F94CC9" w:rsidRDefault="00F94CC9" w:rsidP="007F6825">
      <w:pPr>
        <w:pStyle w:val="BodyText"/>
        <w:numPr>
          <w:ilvl w:val="2"/>
          <w:numId w:val="3"/>
        </w:numPr>
        <w:tabs>
          <w:tab w:val="num" w:pos="4320"/>
        </w:tabs>
        <w:spacing w:before="240"/>
        <w:ind w:right="114"/>
        <w:jc w:val="both"/>
        <w:rPr>
          <w:i/>
          <w:iCs/>
        </w:rPr>
      </w:pPr>
      <w:r>
        <w:t>With each invoice, Contractor will attach or write a statement that wages paid were compliant to applicable Prevailing Wage rates, including the Contractor and any Subcontractors. The following statement should be included on every invoice</w:t>
      </w:r>
      <w:r w:rsidR="0017052A">
        <w:t>:</w:t>
      </w:r>
      <w:r>
        <w:t xml:space="preserve"> </w:t>
      </w:r>
    </w:p>
    <w:p w14:paraId="24F5537F" w14:textId="7AA6FB63" w:rsidR="00F94CC9" w:rsidRDefault="00F94CC9" w:rsidP="007F6825">
      <w:pPr>
        <w:pStyle w:val="ListParagraph"/>
        <w:tabs>
          <w:tab w:val="left" w:pos="1556"/>
          <w:tab w:val="left" w:pos="1559"/>
        </w:tabs>
        <w:spacing w:before="240"/>
        <w:ind w:left="1152" w:right="116" w:firstLine="0"/>
        <w:rPr>
          <w:i/>
          <w:iCs/>
        </w:rPr>
      </w:pPr>
      <w:r w:rsidRPr="7F9562D4">
        <w:rPr>
          <w:i/>
          <w:iCs/>
        </w:rPr>
        <w:t>“</w:t>
      </w:r>
      <w:bookmarkStart w:id="11" w:name="Invoice"/>
      <w:r w:rsidRPr="00F94CC9">
        <w:rPr>
          <w:b/>
          <w:bCs/>
          <w:i/>
          <w:iCs/>
        </w:rPr>
        <w:t>We certify prevailing wages were paid in accordance with the pre-filed Statement of Intent to Prevailing Wages on file with the public agency.</w:t>
      </w:r>
      <w:r w:rsidRPr="7F9562D4">
        <w:rPr>
          <w:i/>
          <w:iCs/>
        </w:rPr>
        <w:t>”</w:t>
      </w:r>
      <w:bookmarkEnd w:id="11"/>
    </w:p>
    <w:p w14:paraId="67C57F33" w14:textId="617275E4" w:rsidR="00096880" w:rsidRPr="00E95AE6" w:rsidRDefault="002C6488" w:rsidP="007F6825">
      <w:pPr>
        <w:pStyle w:val="BodyText"/>
        <w:numPr>
          <w:ilvl w:val="2"/>
          <w:numId w:val="3"/>
        </w:numPr>
        <w:tabs>
          <w:tab w:val="num" w:pos="4320"/>
        </w:tabs>
        <w:spacing w:before="240"/>
        <w:ind w:right="114"/>
        <w:jc w:val="both"/>
        <w:rPr>
          <w:color w:val="000000"/>
          <w:spacing w:val="-2"/>
          <w:u w:val="single"/>
        </w:rPr>
      </w:pPr>
      <w:r w:rsidRPr="00E95AE6">
        <w:rPr>
          <w:u w:val="single"/>
        </w:rPr>
        <w:t>Retainage</w:t>
      </w:r>
    </w:p>
    <w:p w14:paraId="51F6CA3C" w14:textId="4E88E26A" w:rsidR="002C6488" w:rsidRPr="005B0AF2" w:rsidRDefault="00241385" w:rsidP="00391A90">
      <w:pPr>
        <w:pStyle w:val="ListParagraph"/>
        <w:tabs>
          <w:tab w:val="left" w:pos="838"/>
        </w:tabs>
        <w:spacing w:before="240"/>
        <w:ind w:left="1170" w:firstLine="0"/>
        <w:rPr>
          <w:color w:val="000000"/>
          <w:spacing w:val="-2"/>
        </w:rPr>
      </w:pPr>
      <w:r>
        <w:t xml:space="preserve">The </w:t>
      </w:r>
      <w:r w:rsidR="000B361E">
        <w:t xml:space="preserve">Library District </w:t>
      </w:r>
      <w:r>
        <w:t xml:space="preserve">shall hold back a retainage in the amount of five percent (5%) of any and all payments made to Contractor </w:t>
      </w:r>
      <w:r w:rsidR="00096880">
        <w:t xml:space="preserve">until all necessary releases from </w:t>
      </w:r>
      <w:r w:rsidR="2C46B450">
        <w:t xml:space="preserve">Washington </w:t>
      </w:r>
      <w:r w:rsidR="00096880">
        <w:t>State Department of Revenue</w:t>
      </w:r>
      <w:r w:rsidR="001C0657">
        <w:t>, Washington State Employment Security Department</w:t>
      </w:r>
      <w:r w:rsidR="005253DA">
        <w:t>,</w:t>
      </w:r>
      <w:r w:rsidR="00096880">
        <w:t xml:space="preserve"> </w:t>
      </w:r>
      <w:r w:rsidR="0075A640">
        <w:t>Washington</w:t>
      </w:r>
      <w:r w:rsidR="00096880">
        <w:t xml:space="preserve"> State Department of Labor and Industries and until settlement of any liens filed under Chapter 60.28 RCW. </w:t>
      </w:r>
    </w:p>
    <w:p w14:paraId="132C7D02" w14:textId="14229EF6" w:rsidR="005B0AF2" w:rsidRPr="00D15EBD" w:rsidRDefault="005B0AF2" w:rsidP="00391A90">
      <w:pPr>
        <w:pStyle w:val="ListParagraph"/>
        <w:tabs>
          <w:tab w:val="left" w:pos="838"/>
        </w:tabs>
        <w:spacing w:before="240"/>
        <w:ind w:left="1170" w:firstLine="0"/>
      </w:pPr>
      <w:r>
        <w:t xml:space="preserve">The Contractor </w:t>
      </w:r>
      <w:r w:rsidR="00205632">
        <w:t>shall</w:t>
      </w:r>
      <w:r>
        <w:t xml:space="preserve"> submit a bond in lieu of the </w:t>
      </w:r>
      <w:r w:rsidR="006D3018">
        <w:t xml:space="preserve">5% </w:t>
      </w:r>
      <w:r>
        <w:t>retainage</w:t>
      </w:r>
      <w:r w:rsidR="002F2EB0">
        <w:t>. Such bond shall be in a form acceptable to the Library District and submitted within thirty</w:t>
      </w:r>
      <w:r w:rsidR="007B453D">
        <w:t xml:space="preserve"> (30) </w:t>
      </w:r>
      <w:r w:rsidR="28742EEF">
        <w:t>calendar</w:t>
      </w:r>
      <w:r w:rsidR="007B453D">
        <w:t xml:space="preserve"> days upon entering into this Contract, through a bonding company meeting standards established by the Library District.</w:t>
      </w:r>
    </w:p>
    <w:p w14:paraId="38F4B51E" w14:textId="3815F1A3" w:rsidR="00E95AE6" w:rsidRPr="00EC27E8" w:rsidRDefault="0022235D" w:rsidP="00D15EBD">
      <w:pPr>
        <w:pStyle w:val="BodyText"/>
        <w:numPr>
          <w:ilvl w:val="2"/>
          <w:numId w:val="3"/>
        </w:numPr>
        <w:tabs>
          <w:tab w:val="num" w:pos="4320"/>
        </w:tabs>
        <w:spacing w:before="240"/>
        <w:ind w:right="114"/>
        <w:jc w:val="both"/>
        <w:rPr>
          <w:color w:val="000000"/>
          <w:spacing w:val="-2"/>
          <w:u w:val="single"/>
        </w:rPr>
      </w:pPr>
      <w:r w:rsidRPr="00EC27E8">
        <w:rPr>
          <w:color w:val="000000"/>
          <w:spacing w:val="-2"/>
          <w:u w:val="single"/>
        </w:rPr>
        <w:t xml:space="preserve">Performance &amp; Payment </w:t>
      </w:r>
      <w:r w:rsidR="00E95AE6" w:rsidRPr="00EC27E8">
        <w:rPr>
          <w:color w:val="000000"/>
          <w:spacing w:val="-2"/>
          <w:u w:val="single"/>
        </w:rPr>
        <w:t>Bonds</w:t>
      </w:r>
    </w:p>
    <w:p w14:paraId="0A39DB0C" w14:textId="4CB1CE7A" w:rsidR="0022235D" w:rsidRDefault="0022235D" w:rsidP="00D15EBD">
      <w:pPr>
        <w:pStyle w:val="ListParagraph"/>
        <w:numPr>
          <w:ilvl w:val="3"/>
          <w:numId w:val="3"/>
        </w:numPr>
        <w:tabs>
          <w:tab w:val="left" w:pos="838"/>
        </w:tabs>
        <w:spacing w:before="240"/>
        <w:rPr>
          <w:color w:val="000000"/>
          <w:spacing w:val="-2"/>
        </w:rPr>
      </w:pPr>
      <w:r>
        <w:rPr>
          <w:color w:val="000000"/>
          <w:spacing w:val="-2"/>
        </w:rPr>
        <w:t>Pursuant to Chapter 39.08 RCW, the Contractor shall, prior to the execution of the Contract, furnish performance and payment bonds to the Library District in the full amount of the bid</w:t>
      </w:r>
      <w:r w:rsidR="00057FF1">
        <w:rPr>
          <w:color w:val="000000"/>
          <w:spacing w:val="-2"/>
        </w:rPr>
        <w:t xml:space="preserve"> with a surety company as surety, ensuring that the Contractor shall faithfully perform all the provisions of this Contract and pay all laborers, mechanics, and subcontractors and materialmen, and all persons who supply such Contractor or subcontractors with provisions and supplies for the carrying on of such work. Such bond shall provide that any person or persons performing such </w:t>
      </w:r>
      <w:r w:rsidR="00005262">
        <w:rPr>
          <w:color w:val="000000"/>
          <w:spacing w:val="-2"/>
        </w:rPr>
        <w:t>S</w:t>
      </w:r>
      <w:r w:rsidR="00057FF1">
        <w:rPr>
          <w:color w:val="000000"/>
          <w:spacing w:val="-2"/>
        </w:rPr>
        <w:t xml:space="preserve">ervices or furnishing material to any subcontractor shall have the same right under the provisions of such bond as if such work, </w:t>
      </w:r>
      <w:r w:rsidR="00005262">
        <w:rPr>
          <w:color w:val="000000"/>
          <w:spacing w:val="-2"/>
        </w:rPr>
        <w:t>S</w:t>
      </w:r>
      <w:r w:rsidR="00057FF1">
        <w:rPr>
          <w:color w:val="000000"/>
          <w:spacing w:val="-2"/>
        </w:rPr>
        <w:t xml:space="preserve">ervices or material was furnished </w:t>
      </w:r>
      <w:r w:rsidR="007640A2">
        <w:rPr>
          <w:color w:val="000000"/>
          <w:spacing w:val="-2"/>
        </w:rPr>
        <w:t xml:space="preserve">to </w:t>
      </w:r>
      <w:r w:rsidR="007640A2">
        <w:rPr>
          <w:color w:val="000000"/>
          <w:spacing w:val="-2"/>
        </w:rPr>
        <w:lastRenderedPageBreak/>
        <w:t>the original Contractor.</w:t>
      </w:r>
    </w:p>
    <w:p w14:paraId="4146FC01" w14:textId="725DAB7C" w:rsidR="0038498D" w:rsidRDefault="00F84F9E" w:rsidP="00D15EBD">
      <w:pPr>
        <w:pStyle w:val="ListParagraph"/>
        <w:numPr>
          <w:ilvl w:val="3"/>
          <w:numId w:val="3"/>
        </w:numPr>
        <w:tabs>
          <w:tab w:val="left" w:pos="838"/>
        </w:tabs>
        <w:spacing w:before="240"/>
        <w:rPr>
          <w:color w:val="000000"/>
          <w:spacing w:val="-2"/>
        </w:rPr>
      </w:pPr>
      <w:r>
        <w:rPr>
          <w:color w:val="000000"/>
          <w:spacing w:val="-2"/>
        </w:rPr>
        <w:t xml:space="preserve">In the event where </w:t>
      </w:r>
      <w:r w:rsidR="00EA226C">
        <w:rPr>
          <w:color w:val="000000"/>
          <w:spacing w:val="-2"/>
        </w:rPr>
        <w:t>change orders or amendments increase the contract amount by 15% or more, the Contractor shall either provide</w:t>
      </w:r>
      <w:r>
        <w:rPr>
          <w:color w:val="000000"/>
          <w:spacing w:val="-2"/>
        </w:rPr>
        <w:t xml:space="preserve"> new payment and performance bonds for such increased amount </w:t>
      </w:r>
      <w:r w:rsidR="007A269E">
        <w:rPr>
          <w:color w:val="000000"/>
          <w:spacing w:val="-2"/>
        </w:rPr>
        <w:t xml:space="preserve">or provide riders to the existing payment and performance bonds increasing the amount of the bonds. </w:t>
      </w:r>
    </w:p>
    <w:p w14:paraId="4A4FA3E7" w14:textId="1890A015" w:rsidR="00C74B63" w:rsidRDefault="00C74B63" w:rsidP="00D15EBD">
      <w:pPr>
        <w:pStyle w:val="ListParagraph"/>
        <w:numPr>
          <w:ilvl w:val="3"/>
          <w:numId w:val="3"/>
        </w:numPr>
        <w:tabs>
          <w:tab w:val="left" w:pos="838"/>
        </w:tabs>
        <w:spacing w:before="240"/>
        <w:rPr>
          <w:color w:val="000000"/>
          <w:spacing w:val="-2"/>
        </w:rPr>
      </w:pPr>
      <w:r>
        <w:rPr>
          <w:color w:val="000000"/>
          <w:spacing w:val="-2"/>
        </w:rPr>
        <w:t>Pu</w:t>
      </w:r>
      <w:r w:rsidR="00D03114">
        <w:rPr>
          <w:color w:val="000000"/>
          <w:spacing w:val="-2"/>
        </w:rPr>
        <w:t xml:space="preserve">rsuant to </w:t>
      </w:r>
      <w:hyperlink r:id="rId12" w:history="1">
        <w:r w:rsidR="00D03114" w:rsidRPr="007A2FED">
          <w:rPr>
            <w:rStyle w:val="Hyperlink"/>
            <w:spacing w:val="-2"/>
          </w:rPr>
          <w:t>RCW 39.08.010</w:t>
        </w:r>
      </w:hyperlink>
      <w:r w:rsidR="00D03114">
        <w:rPr>
          <w:color w:val="000000"/>
          <w:spacing w:val="-2"/>
        </w:rPr>
        <w:t>, Contractor’s payment and performance bonds must be conditioned upon:</w:t>
      </w:r>
    </w:p>
    <w:p w14:paraId="4B2F7BA3" w14:textId="7E95A703" w:rsidR="00D03114" w:rsidRDefault="00D03114" w:rsidP="00D03114">
      <w:pPr>
        <w:pStyle w:val="ListParagraph"/>
        <w:numPr>
          <w:ilvl w:val="4"/>
          <w:numId w:val="3"/>
        </w:numPr>
        <w:spacing w:before="240" w:after="240"/>
        <w:rPr>
          <w:color w:val="000000"/>
          <w:spacing w:val="-2"/>
        </w:rPr>
      </w:pPr>
      <w:r>
        <w:rPr>
          <w:color w:val="000000"/>
          <w:spacing w:val="-2"/>
        </w:rPr>
        <w:t>Faithful performance</w:t>
      </w:r>
      <w:r w:rsidR="002B66AC">
        <w:rPr>
          <w:color w:val="000000"/>
          <w:spacing w:val="-2"/>
        </w:rPr>
        <w:t xml:space="preserve"> of all provisions of the Contract, including warranty obligations;</w:t>
      </w:r>
    </w:p>
    <w:p w14:paraId="4EF1140A" w14:textId="0785522A" w:rsidR="002B66AC" w:rsidRDefault="002B66AC" w:rsidP="00D03114">
      <w:pPr>
        <w:pStyle w:val="ListParagraph"/>
        <w:numPr>
          <w:ilvl w:val="4"/>
          <w:numId w:val="3"/>
        </w:numPr>
        <w:spacing w:before="240" w:after="240"/>
        <w:rPr>
          <w:color w:val="000000"/>
          <w:spacing w:val="-2"/>
        </w:rPr>
      </w:pPr>
      <w:r>
        <w:rPr>
          <w:color w:val="000000"/>
          <w:spacing w:val="-2"/>
        </w:rPr>
        <w:t>Payment of all laborers, mechanics, subcontractors, suppliers, and all pers</w:t>
      </w:r>
      <w:r w:rsidR="00960050">
        <w:rPr>
          <w:color w:val="000000"/>
          <w:spacing w:val="-2"/>
        </w:rPr>
        <w:t xml:space="preserve">ons and entities who </w:t>
      </w:r>
      <w:r w:rsidR="003332A3">
        <w:rPr>
          <w:color w:val="000000"/>
          <w:spacing w:val="-2"/>
        </w:rPr>
        <w:t>carried out work under this Contract; and</w:t>
      </w:r>
    </w:p>
    <w:p w14:paraId="44E3D283" w14:textId="4B8472BB" w:rsidR="003332A3" w:rsidRDefault="003332A3" w:rsidP="00D03114">
      <w:pPr>
        <w:pStyle w:val="ListParagraph"/>
        <w:numPr>
          <w:ilvl w:val="4"/>
          <w:numId w:val="3"/>
        </w:numPr>
        <w:spacing w:before="240" w:after="240"/>
        <w:rPr>
          <w:color w:val="000000"/>
          <w:spacing w:val="-2"/>
        </w:rPr>
      </w:pPr>
      <w:r>
        <w:rPr>
          <w:color w:val="000000"/>
          <w:spacing w:val="-2"/>
        </w:rPr>
        <w:t>Payment of any taxes, liabilities, increases, or penalties incurred in the performance of Services under this Contract which may be due</w:t>
      </w:r>
      <w:r w:rsidR="00674862">
        <w:rPr>
          <w:color w:val="000000"/>
          <w:spacing w:val="-2"/>
        </w:rPr>
        <w:t>.</w:t>
      </w:r>
    </w:p>
    <w:p w14:paraId="1B1F28BA" w14:textId="6BDE4D7D" w:rsidR="00362CFF" w:rsidRPr="00D03F66" w:rsidRDefault="00362CFF" w:rsidP="00D15EBD">
      <w:pPr>
        <w:pStyle w:val="ListParagraph"/>
        <w:numPr>
          <w:ilvl w:val="3"/>
          <w:numId w:val="3"/>
        </w:numPr>
        <w:tabs>
          <w:tab w:val="left" w:pos="838"/>
        </w:tabs>
        <w:spacing w:before="240"/>
        <w:rPr>
          <w:color w:val="000000"/>
          <w:spacing w:val="-2"/>
        </w:rPr>
      </w:pPr>
      <w:r>
        <w:rPr>
          <w:color w:val="000000"/>
          <w:spacing w:val="-2"/>
        </w:rPr>
        <w:t>In addition, the surety company providing such bond shall agree to be bound to the laws of the state of Washington, and subjected to the jurisdiction of the state of Washington and Sno</w:t>
      </w:r>
      <w:r w:rsidR="0097419C">
        <w:rPr>
          <w:color w:val="000000"/>
          <w:spacing w:val="-2"/>
        </w:rPr>
        <w:t xml:space="preserve">homish County Superior Court in any proceeding to enforce the bond. </w:t>
      </w:r>
    </w:p>
    <w:p w14:paraId="6F84CF40" w14:textId="0C7D88E4" w:rsidR="002C6488" w:rsidRPr="00E95AE6" w:rsidRDefault="002C6488" w:rsidP="004A529F">
      <w:pPr>
        <w:pStyle w:val="ListParagraph"/>
        <w:numPr>
          <w:ilvl w:val="2"/>
          <w:numId w:val="3"/>
        </w:numPr>
        <w:spacing w:before="240" w:after="240"/>
        <w:rPr>
          <w:color w:val="000000"/>
          <w:spacing w:val="-2"/>
          <w:u w:val="single"/>
        </w:rPr>
      </w:pPr>
      <w:r w:rsidRPr="00E95AE6">
        <w:rPr>
          <w:u w:val="single"/>
        </w:rPr>
        <w:t>Defective or Unauthorized Work</w:t>
      </w:r>
    </w:p>
    <w:p w14:paraId="529AE736" w14:textId="77777777" w:rsidR="000F3CA8" w:rsidRDefault="00E44245" w:rsidP="00D15EBD">
      <w:pPr>
        <w:pStyle w:val="ListParagraph"/>
        <w:spacing w:before="240" w:after="240"/>
        <w:ind w:left="1170" w:firstLine="0"/>
      </w:pPr>
      <w:r>
        <w:t xml:space="preserve">The Library District reserves its right to withhold payment from Contractor for any defective or unauthorized work. </w:t>
      </w:r>
      <w:r w:rsidR="00341DF7">
        <w:t xml:space="preserve">Defective or unauthorized work includes, without limitation: work and materials that do not conform to the requirements of this Contract, and extra work and materials furnished without the Library District’s written approval. </w:t>
      </w:r>
    </w:p>
    <w:p w14:paraId="7D89D029" w14:textId="51DD1452" w:rsidR="00E44245" w:rsidRDefault="00341DF7" w:rsidP="00D15EBD">
      <w:pPr>
        <w:pStyle w:val="ListParagraph"/>
        <w:spacing w:before="240" w:after="240"/>
        <w:ind w:left="1170" w:firstLine="0"/>
      </w:pPr>
      <w:r>
        <w:t>I</w:t>
      </w:r>
      <w:r w:rsidR="000F3CA8">
        <w:t>f Contractor is unable, for any reason, to satisfactorily complete any portion of the work, the Library District may complete the work by contract or otherwise</w:t>
      </w:r>
      <w:r w:rsidR="008E3561">
        <w:t>.</w:t>
      </w:r>
      <w:r w:rsidR="000F3CA8">
        <w:t xml:space="preserve"> Contractor shall be liable to the Library District</w:t>
      </w:r>
      <w:r w:rsidR="008E3561">
        <w:t xml:space="preserve"> for any </w:t>
      </w:r>
      <w:r w:rsidR="008B77A5">
        <w:t>Additional C</w:t>
      </w:r>
      <w:r w:rsidR="008E3561">
        <w:t>osts incurred by the Library District</w:t>
      </w:r>
      <w:r w:rsidR="0019226E">
        <w:t xml:space="preserve"> to complete the Project to its satisfaction.</w:t>
      </w:r>
      <w:r w:rsidR="008B77A5">
        <w:t xml:space="preserve"> “Additional Costs” shall include all reasonable costs, including</w:t>
      </w:r>
      <w:r w:rsidR="00C26595">
        <w:t xml:space="preserve"> but not limited to</w:t>
      </w:r>
      <w:r w:rsidR="008B77A5">
        <w:t xml:space="preserve"> legal costs </w:t>
      </w:r>
      <w:r w:rsidR="00E50975">
        <w:t xml:space="preserve">and </w:t>
      </w:r>
      <w:r w:rsidR="00BB1A44">
        <w:t xml:space="preserve">attorneys </w:t>
      </w:r>
      <w:r w:rsidR="00E50975">
        <w:t>fees</w:t>
      </w:r>
      <w:r w:rsidR="00BB1A44">
        <w:t xml:space="preserve">, incurred by the Library District beyond the maximum not-to-exceed for this Contract. </w:t>
      </w:r>
    </w:p>
    <w:p w14:paraId="490F08F8" w14:textId="2FA91FF9" w:rsidR="0019226E" w:rsidRPr="002C6488" w:rsidRDefault="00586B8B" w:rsidP="00D15EBD">
      <w:pPr>
        <w:pStyle w:val="ListParagraph"/>
        <w:spacing w:before="240" w:after="240"/>
        <w:ind w:left="1170" w:firstLine="0"/>
        <w:rPr>
          <w:color w:val="000000"/>
          <w:spacing w:val="-2"/>
        </w:rPr>
      </w:pPr>
      <w:r>
        <w:rPr>
          <w:color w:val="000000"/>
          <w:spacing w:val="-2"/>
        </w:rPr>
        <w:t xml:space="preserve">The Library District further reserves its right to deduct the cost to complete the </w:t>
      </w:r>
      <w:r w:rsidR="00EA58AB">
        <w:rPr>
          <w:color w:val="000000"/>
          <w:spacing w:val="-2"/>
        </w:rPr>
        <w:t>Project, including any Additional Costs, from any and all amounts due or to become due the Contractor. Notwithstanding the terms of this section, the Library District may have against Contractor for defective or unauthorized work.</w:t>
      </w:r>
    </w:p>
    <w:p w14:paraId="625323CB" w14:textId="39E1B9C3" w:rsidR="002C6488" w:rsidRPr="009F2A35" w:rsidRDefault="002C6488" w:rsidP="004A529F">
      <w:pPr>
        <w:pStyle w:val="ListParagraph"/>
        <w:numPr>
          <w:ilvl w:val="2"/>
          <w:numId w:val="3"/>
        </w:numPr>
        <w:spacing w:before="240" w:after="240"/>
        <w:rPr>
          <w:color w:val="000000"/>
          <w:spacing w:val="-2"/>
          <w:u w:val="single"/>
        </w:rPr>
      </w:pPr>
      <w:r w:rsidRPr="009F2A35">
        <w:rPr>
          <w:u w:val="single"/>
        </w:rPr>
        <w:t>Final Payment</w:t>
      </w:r>
      <w:r w:rsidR="00047F97" w:rsidRPr="009F2A35">
        <w:rPr>
          <w:u w:val="single"/>
        </w:rPr>
        <w:t>: Waiver of Claims</w:t>
      </w:r>
    </w:p>
    <w:p w14:paraId="57DF04E4" w14:textId="33253725" w:rsidR="00047F97" w:rsidRPr="00AE6E7D" w:rsidRDefault="00047F97" w:rsidP="00D15EBD">
      <w:pPr>
        <w:pStyle w:val="ListParagraph"/>
        <w:spacing w:before="240" w:after="240"/>
        <w:ind w:left="1170" w:firstLine="0"/>
        <w:rPr>
          <w:color w:val="000000"/>
          <w:spacing w:val="-2"/>
        </w:rPr>
      </w:pPr>
      <w:r>
        <w:lastRenderedPageBreak/>
        <w:t>The Contractor’s acceptance of final payment (excluding withheld retainage) shall constitute a waiver of Contractor’s claims, except those previously, timely and properly made and identified by Contractor as unsettled at the time final payment is made and accepted.</w:t>
      </w:r>
    </w:p>
    <w:p w14:paraId="1BFD69A2" w14:textId="6250AF57" w:rsidR="00767A40" w:rsidRPr="00FA3786" w:rsidRDefault="00627EF7" w:rsidP="001343D4">
      <w:pPr>
        <w:pStyle w:val="BodyText"/>
        <w:numPr>
          <w:ilvl w:val="1"/>
          <w:numId w:val="3"/>
        </w:numPr>
        <w:spacing w:before="240"/>
        <w:ind w:right="114"/>
        <w:jc w:val="both"/>
        <w:outlineLvl w:val="0"/>
        <w:rPr>
          <w:b/>
          <w:bCs/>
          <w:color w:val="000000"/>
          <w:spacing w:val="-2"/>
        </w:rPr>
      </w:pPr>
      <w:bookmarkStart w:id="12" w:name="_Toc209012365"/>
      <w:bookmarkStart w:id="13" w:name="Responsibility"/>
      <w:r w:rsidRPr="00FA3786">
        <w:rPr>
          <w:b/>
          <w:bCs/>
          <w:spacing w:val="-2"/>
        </w:rPr>
        <w:t>MINIMUM INSURANCE AND RISK OF LOSS</w:t>
      </w:r>
      <w:bookmarkEnd w:id="12"/>
    </w:p>
    <w:p w14:paraId="790158DF" w14:textId="77777777" w:rsidR="00FB4D01" w:rsidRPr="00FB4D01" w:rsidRDefault="00767A40" w:rsidP="00767A40">
      <w:pPr>
        <w:pStyle w:val="ListParagraph"/>
        <w:numPr>
          <w:ilvl w:val="2"/>
          <w:numId w:val="3"/>
        </w:numPr>
        <w:spacing w:before="240"/>
        <w:rPr>
          <w:color w:val="000000"/>
          <w:spacing w:val="-2"/>
        </w:rPr>
      </w:pPr>
      <w:r>
        <w:t>The Contractor shall procure and maintain for the duration of the Contract, such insurance</w:t>
      </w:r>
      <w:r>
        <w:rPr>
          <w:spacing w:val="-3"/>
        </w:rPr>
        <w:t xml:space="preserve"> as will protect the Contractor </w:t>
      </w:r>
      <w:r>
        <w:t>against</w:t>
      </w:r>
      <w:r>
        <w:rPr>
          <w:spacing w:val="-1"/>
        </w:rPr>
        <w:t xml:space="preserve"> </w:t>
      </w:r>
      <w:r>
        <w:t>claims</w:t>
      </w:r>
      <w:r>
        <w:rPr>
          <w:spacing w:val="-3"/>
        </w:rPr>
        <w:t xml:space="preserve"> </w:t>
      </w:r>
      <w:r>
        <w:t>for injuries, sickness, or death of persons, or</w:t>
      </w:r>
      <w:r>
        <w:rPr>
          <w:spacing w:val="-3"/>
        </w:rPr>
        <w:t xml:space="preserve"> </w:t>
      </w:r>
      <w:r>
        <w:t>damage to property which may</w:t>
      </w:r>
      <w:r w:rsidRPr="004979A9">
        <w:t xml:space="preserve"> </w:t>
      </w:r>
      <w:r>
        <w:t>arise</w:t>
      </w:r>
      <w:r>
        <w:rPr>
          <w:spacing w:val="74"/>
        </w:rPr>
        <w:t xml:space="preserve"> </w:t>
      </w:r>
      <w:r>
        <w:t>from,</w:t>
      </w:r>
      <w:r>
        <w:rPr>
          <w:spacing w:val="74"/>
        </w:rPr>
        <w:t xml:space="preserve"> </w:t>
      </w:r>
      <w:r>
        <w:t>or</w:t>
      </w:r>
      <w:r>
        <w:rPr>
          <w:spacing w:val="74"/>
        </w:rPr>
        <w:t xml:space="preserve"> </w:t>
      </w:r>
      <w:r>
        <w:t>in</w:t>
      </w:r>
      <w:r>
        <w:rPr>
          <w:spacing w:val="74"/>
        </w:rPr>
        <w:t xml:space="preserve"> </w:t>
      </w:r>
      <w:r>
        <w:t>connection</w:t>
      </w:r>
      <w:r>
        <w:rPr>
          <w:spacing w:val="74"/>
        </w:rPr>
        <w:t xml:space="preserve"> </w:t>
      </w:r>
      <w:r>
        <w:t>with,</w:t>
      </w:r>
      <w:r>
        <w:rPr>
          <w:spacing w:val="74"/>
        </w:rPr>
        <w:t xml:space="preserve"> </w:t>
      </w:r>
      <w:r>
        <w:t>the</w:t>
      </w:r>
      <w:r>
        <w:rPr>
          <w:spacing w:val="74"/>
        </w:rPr>
        <w:t xml:space="preserve"> </w:t>
      </w:r>
      <w:r>
        <w:t>performance</w:t>
      </w:r>
      <w:r>
        <w:rPr>
          <w:spacing w:val="73"/>
        </w:rPr>
        <w:t xml:space="preserve"> </w:t>
      </w:r>
      <w:r>
        <w:t>of</w:t>
      </w:r>
      <w:r>
        <w:rPr>
          <w:spacing w:val="74"/>
        </w:rPr>
        <w:t xml:space="preserve"> </w:t>
      </w:r>
      <w:r>
        <w:t>the</w:t>
      </w:r>
      <w:r>
        <w:rPr>
          <w:spacing w:val="74"/>
        </w:rPr>
        <w:t xml:space="preserve"> </w:t>
      </w:r>
      <w:r>
        <w:t>Services</w:t>
      </w:r>
      <w:r>
        <w:rPr>
          <w:spacing w:val="71"/>
        </w:rPr>
        <w:t xml:space="preserve"> </w:t>
      </w:r>
      <w:r>
        <w:t>by</w:t>
      </w:r>
      <w:r>
        <w:rPr>
          <w:spacing w:val="75"/>
        </w:rPr>
        <w:t xml:space="preserve"> </w:t>
      </w:r>
      <w:r>
        <w:t>the Contractor, its agents, representatives, or employees.</w:t>
      </w:r>
      <w:r w:rsidR="00FB4D01" w:rsidRPr="00FB4D01">
        <w:t xml:space="preserve"> </w:t>
      </w:r>
    </w:p>
    <w:p w14:paraId="63CA222C" w14:textId="2C4F4B1D" w:rsidR="00767A40" w:rsidRPr="004979A9" w:rsidRDefault="00FB4D01" w:rsidP="00767A40">
      <w:pPr>
        <w:pStyle w:val="ListParagraph"/>
        <w:numPr>
          <w:ilvl w:val="2"/>
          <w:numId w:val="3"/>
        </w:numPr>
        <w:spacing w:before="240"/>
        <w:rPr>
          <w:color w:val="000000"/>
          <w:spacing w:val="-2"/>
        </w:rPr>
      </w:pPr>
      <w:r w:rsidRPr="00D57365">
        <w:t xml:space="preserve">The Contractor’s insurance shall be endorsed to state that coverage shall not be cancelled by either Party, except after thirty (30) </w:t>
      </w:r>
      <w:r>
        <w:t xml:space="preserve">calendar </w:t>
      </w:r>
      <w:r w:rsidRPr="00D57365">
        <w:t>days prior written notice by certified mail, return receipt requested, has been given to the Library District</w:t>
      </w:r>
      <w:r>
        <w:t>.</w:t>
      </w:r>
    </w:p>
    <w:p w14:paraId="5C8DE646" w14:textId="4AB0318F" w:rsidR="00767A40" w:rsidRPr="004979A9" w:rsidRDefault="00FD34FD" w:rsidP="00767A40">
      <w:pPr>
        <w:pStyle w:val="ListParagraph"/>
        <w:numPr>
          <w:ilvl w:val="2"/>
          <w:numId w:val="3"/>
        </w:numPr>
        <w:spacing w:before="240"/>
        <w:rPr>
          <w:color w:val="000000"/>
          <w:spacing w:val="-2"/>
        </w:rPr>
      </w:pPr>
      <w:r w:rsidRPr="007873AA">
        <w:t xml:space="preserve">Within 30 </w:t>
      </w:r>
      <w:r w:rsidR="007873AA" w:rsidRPr="007873AA">
        <w:t xml:space="preserve">calendar </w:t>
      </w:r>
      <w:r w:rsidRPr="007873AA">
        <w:t>days of contract signature</w:t>
      </w:r>
      <w:r>
        <w:t xml:space="preserve">, </w:t>
      </w:r>
      <w:r w:rsidR="00767A40">
        <w:t>Contractor</w:t>
      </w:r>
      <w:r w:rsidR="00767A40">
        <w:rPr>
          <w:spacing w:val="-8"/>
        </w:rPr>
        <w:t xml:space="preserve"> </w:t>
      </w:r>
      <w:r w:rsidR="00767A40">
        <w:t>shall</w:t>
      </w:r>
      <w:r w:rsidR="00767A40">
        <w:rPr>
          <w:spacing w:val="-5"/>
        </w:rPr>
        <w:t xml:space="preserve"> </w:t>
      </w:r>
      <w:r>
        <w:t>procure and maintain</w:t>
      </w:r>
      <w:r w:rsidR="00767A40">
        <w:rPr>
          <w:spacing w:val="-5"/>
        </w:rPr>
        <w:t xml:space="preserve"> </w:t>
      </w:r>
      <w:r w:rsidR="00767A40">
        <w:t>insurance</w:t>
      </w:r>
      <w:r w:rsidR="00767A40">
        <w:rPr>
          <w:spacing w:val="-5"/>
        </w:rPr>
        <w:t xml:space="preserve"> </w:t>
      </w:r>
      <w:r w:rsidR="00767A40">
        <w:t>of</w:t>
      </w:r>
      <w:r w:rsidR="00767A40">
        <w:rPr>
          <w:spacing w:val="-4"/>
        </w:rPr>
        <w:t xml:space="preserve"> </w:t>
      </w:r>
      <w:r w:rsidR="00767A40">
        <w:t>the</w:t>
      </w:r>
      <w:r w:rsidR="00767A40">
        <w:rPr>
          <w:spacing w:val="-5"/>
        </w:rPr>
        <w:t xml:space="preserve"> </w:t>
      </w:r>
      <w:r w:rsidR="00767A40">
        <w:t>types</w:t>
      </w:r>
      <w:r w:rsidR="00767A40">
        <w:rPr>
          <w:spacing w:val="-5"/>
        </w:rPr>
        <w:t xml:space="preserve"> and minimum levels </w:t>
      </w:r>
      <w:r w:rsidR="00767A40">
        <w:t>described</w:t>
      </w:r>
      <w:r w:rsidR="00767A40">
        <w:rPr>
          <w:spacing w:val="-5"/>
        </w:rPr>
        <w:t xml:space="preserve"> </w:t>
      </w:r>
      <w:r w:rsidR="00767A40">
        <w:rPr>
          <w:spacing w:val="-2"/>
        </w:rPr>
        <w:t>below:</w:t>
      </w:r>
    </w:p>
    <w:p w14:paraId="67DAE396" w14:textId="49C26764" w:rsidR="00DA74A7" w:rsidRPr="00DA74A7" w:rsidRDefault="00767A40" w:rsidP="00D15EBD">
      <w:pPr>
        <w:pStyle w:val="ListParagraph"/>
        <w:numPr>
          <w:ilvl w:val="3"/>
          <w:numId w:val="3"/>
        </w:numPr>
        <w:tabs>
          <w:tab w:val="left" w:pos="838"/>
        </w:tabs>
        <w:spacing w:before="240"/>
        <w:rPr>
          <w:color w:val="000000"/>
          <w:spacing w:val="-2"/>
        </w:rPr>
      </w:pPr>
      <w:r w:rsidRPr="00DA574E">
        <w:rPr>
          <w:u w:val="single"/>
        </w:rPr>
        <w:t>Commercial General Liability</w:t>
      </w:r>
    </w:p>
    <w:p w14:paraId="721C446B" w14:textId="77777777" w:rsidR="000755CA" w:rsidRPr="000755CA" w:rsidRDefault="000755CA" w:rsidP="000755CA">
      <w:pPr>
        <w:pStyle w:val="ListParagraph"/>
        <w:numPr>
          <w:ilvl w:val="4"/>
          <w:numId w:val="3"/>
        </w:numPr>
        <w:spacing w:before="240"/>
        <w:rPr>
          <w:color w:val="000000"/>
          <w:spacing w:val="-2"/>
        </w:rPr>
      </w:pPr>
      <w:r w:rsidRPr="000755CA">
        <w:rPr>
          <w:color w:val="000000"/>
          <w:spacing w:val="-2"/>
        </w:rPr>
        <w:t>$</w:t>
      </w:r>
      <w:r w:rsidRPr="00460CCE">
        <w:rPr>
          <w:color w:val="000000"/>
          <w:spacing w:val="-2"/>
          <w:u w:val="single"/>
        </w:rPr>
        <w:t>1,000,000</w:t>
      </w:r>
      <w:r w:rsidRPr="000755CA">
        <w:rPr>
          <w:color w:val="000000"/>
          <w:spacing w:val="-2"/>
        </w:rPr>
        <w:t xml:space="preserve"> per occurrence and $</w:t>
      </w:r>
      <w:r w:rsidRPr="00460CCE">
        <w:rPr>
          <w:color w:val="000000"/>
          <w:spacing w:val="-2"/>
          <w:u w:val="single"/>
        </w:rPr>
        <w:t>2,000,000</w:t>
      </w:r>
      <w:r w:rsidRPr="000755CA">
        <w:rPr>
          <w:color w:val="000000"/>
          <w:spacing w:val="-2"/>
        </w:rPr>
        <w:t xml:space="preserve"> in the aggregate covering liability arising from premises, operations, or independent contractors for bodily injury, personal and advertising injury, and property damage.</w:t>
      </w:r>
    </w:p>
    <w:p w14:paraId="4179AEEA" w14:textId="77777777" w:rsidR="000755CA" w:rsidRDefault="000755CA" w:rsidP="000755CA">
      <w:pPr>
        <w:pStyle w:val="ListParagraph"/>
        <w:numPr>
          <w:ilvl w:val="4"/>
          <w:numId w:val="3"/>
        </w:numPr>
        <w:spacing w:before="240"/>
        <w:rPr>
          <w:color w:val="000000"/>
          <w:spacing w:val="-2"/>
        </w:rPr>
      </w:pPr>
      <w:r w:rsidRPr="000755CA">
        <w:rPr>
          <w:color w:val="000000"/>
          <w:spacing w:val="-2"/>
        </w:rPr>
        <w:t>If the scope of services involves activities with minors, such policy shall include sexual assault and misconduct coverage.</w:t>
      </w:r>
    </w:p>
    <w:p w14:paraId="4FA3E585" w14:textId="5BFF7740" w:rsidR="00A75729" w:rsidRPr="00FB4D01" w:rsidRDefault="00A75729" w:rsidP="000755CA">
      <w:pPr>
        <w:pStyle w:val="ListParagraph"/>
        <w:numPr>
          <w:ilvl w:val="4"/>
          <w:numId w:val="3"/>
        </w:numPr>
        <w:spacing w:before="240"/>
        <w:rPr>
          <w:color w:val="000000"/>
          <w:spacing w:val="-2"/>
        </w:rPr>
      </w:pPr>
      <w:r w:rsidRPr="00D57365">
        <w:t>The Contractor’s insurance coverage shall be primary insurance with respect to the Library District. Any insurance, self-insurance, or insurance pool coverage maintained by the Library District shall be excess of the Contractor’s insurance and shall not contribute with it</w:t>
      </w:r>
      <w:r w:rsidR="00FB4D01">
        <w:t>.</w:t>
      </w:r>
    </w:p>
    <w:p w14:paraId="669D9DD4" w14:textId="2C71C35E" w:rsidR="00FB4D01" w:rsidRPr="000755CA" w:rsidRDefault="00FB4D01" w:rsidP="000755CA">
      <w:pPr>
        <w:pStyle w:val="ListParagraph"/>
        <w:numPr>
          <w:ilvl w:val="4"/>
          <w:numId w:val="3"/>
        </w:numPr>
        <w:spacing w:before="240"/>
        <w:rPr>
          <w:color w:val="000000"/>
          <w:spacing w:val="-2"/>
        </w:rPr>
      </w:pPr>
      <w:r w:rsidRPr="00086EF3">
        <w:rPr>
          <w:sz w:val="21"/>
          <w:szCs w:val="21"/>
        </w:rPr>
        <w:t xml:space="preserve">Any deductible and/or self-insured retention of the policies shall not apply to the Contractor’s liability to the </w:t>
      </w:r>
      <w:r w:rsidRPr="00086EF3">
        <w:rPr>
          <w:rFonts w:hAnsi="Arial" w:cs="Arial"/>
          <w:sz w:val="21"/>
          <w:szCs w:val="21"/>
        </w:rPr>
        <w:t>Library District</w:t>
      </w:r>
      <w:r w:rsidRPr="00086EF3">
        <w:rPr>
          <w:sz w:val="21"/>
          <w:szCs w:val="21"/>
        </w:rPr>
        <w:t xml:space="preserve"> and shall be the sole responsibility of the Contractor or its Subcontractor</w:t>
      </w:r>
      <w:r>
        <w:rPr>
          <w:sz w:val="21"/>
          <w:szCs w:val="21"/>
        </w:rPr>
        <w:t>.</w:t>
      </w:r>
    </w:p>
    <w:p w14:paraId="74380C2A" w14:textId="77777777" w:rsidR="000755CA" w:rsidRPr="000755CA" w:rsidRDefault="000755CA" w:rsidP="000755CA">
      <w:pPr>
        <w:pStyle w:val="ListParagraph"/>
        <w:numPr>
          <w:ilvl w:val="4"/>
          <w:numId w:val="3"/>
        </w:numPr>
        <w:spacing w:before="240"/>
        <w:rPr>
          <w:color w:val="000000"/>
          <w:spacing w:val="-2"/>
        </w:rPr>
      </w:pPr>
      <w:r w:rsidRPr="000755CA">
        <w:rPr>
          <w:color w:val="000000"/>
          <w:spacing w:val="-2"/>
        </w:rPr>
        <w:t>Coverage shall be at least as broad as that afforded under ISO form number CG 00 01 current edition, or its substantive equivalent.</w:t>
      </w:r>
    </w:p>
    <w:p w14:paraId="47D4BD59" w14:textId="1A083F68" w:rsidR="00DA74A7" w:rsidRPr="000755CA" w:rsidRDefault="000755CA" w:rsidP="000755CA">
      <w:pPr>
        <w:pStyle w:val="ListParagraph"/>
        <w:numPr>
          <w:ilvl w:val="4"/>
          <w:numId w:val="3"/>
        </w:numPr>
        <w:spacing w:before="240"/>
        <w:rPr>
          <w:color w:val="000000"/>
          <w:spacing w:val="-2"/>
        </w:rPr>
      </w:pPr>
      <w:r w:rsidRPr="000755CA">
        <w:rPr>
          <w:color w:val="000000"/>
          <w:spacing w:val="-2"/>
        </w:rPr>
        <w:t>The Contractor shall name Sno-Isle Regional Library as an additional insured under the Contractor’s Commercial General Liability insurance policy.</w:t>
      </w:r>
    </w:p>
    <w:p w14:paraId="050AE542" w14:textId="77777777" w:rsidR="00493B23" w:rsidRPr="00F011C6" w:rsidRDefault="00767A40" w:rsidP="00D15EBD">
      <w:pPr>
        <w:pStyle w:val="ListParagraph"/>
        <w:numPr>
          <w:ilvl w:val="3"/>
          <w:numId w:val="3"/>
        </w:numPr>
        <w:tabs>
          <w:tab w:val="left" w:pos="838"/>
        </w:tabs>
        <w:spacing w:before="240"/>
        <w:rPr>
          <w:color w:val="000000"/>
          <w:spacing w:val="-2"/>
        </w:rPr>
      </w:pPr>
      <w:r w:rsidRPr="00DA574E">
        <w:rPr>
          <w:u w:val="single"/>
        </w:rPr>
        <w:lastRenderedPageBreak/>
        <w:t xml:space="preserve">Workers' </w:t>
      </w:r>
      <w:r w:rsidRPr="00F011C6">
        <w:rPr>
          <w:u w:val="single"/>
        </w:rPr>
        <w:t>Compensation</w:t>
      </w:r>
      <w:r w:rsidRPr="00F011C6">
        <w:t xml:space="preserve"> </w:t>
      </w:r>
    </w:p>
    <w:p w14:paraId="782FB5ED" w14:textId="4F25C39A" w:rsidR="004033C9" w:rsidRPr="00F011C6" w:rsidRDefault="004033C9" w:rsidP="004033C9">
      <w:pPr>
        <w:pStyle w:val="ListParagraph"/>
        <w:numPr>
          <w:ilvl w:val="4"/>
          <w:numId w:val="3"/>
        </w:numPr>
        <w:spacing w:before="240"/>
        <w:rPr>
          <w:color w:val="000000"/>
          <w:spacing w:val="-2"/>
        </w:rPr>
      </w:pPr>
      <w:r w:rsidRPr="00F011C6">
        <w:rPr>
          <w:color w:val="000000"/>
          <w:spacing w:val="-2"/>
        </w:rPr>
        <w:t>Statutory requirements of the Industrial Insurance laws of the State of Washington.</w:t>
      </w:r>
    </w:p>
    <w:p w14:paraId="5B52A64C" w14:textId="76CDC980" w:rsidR="00767A40" w:rsidRPr="00F011C6" w:rsidRDefault="004033C9" w:rsidP="004033C9">
      <w:pPr>
        <w:pStyle w:val="ListParagraph"/>
        <w:numPr>
          <w:ilvl w:val="4"/>
          <w:numId w:val="3"/>
        </w:numPr>
        <w:spacing w:before="240"/>
        <w:rPr>
          <w:color w:val="000000"/>
          <w:spacing w:val="-2"/>
        </w:rPr>
      </w:pPr>
      <w:r w:rsidRPr="00F011C6">
        <w:rPr>
          <w:color w:val="000000"/>
          <w:spacing w:val="-2"/>
        </w:rPr>
        <w:t>Employers Liability or “Stop Gap” coverage: $</w:t>
      </w:r>
      <w:r w:rsidRPr="00460CCE">
        <w:rPr>
          <w:color w:val="000000"/>
          <w:spacing w:val="-2"/>
          <w:u w:val="single"/>
        </w:rPr>
        <w:t>1,000,000</w:t>
      </w:r>
      <w:r w:rsidRPr="00F011C6">
        <w:rPr>
          <w:color w:val="000000"/>
          <w:spacing w:val="-2"/>
        </w:rPr>
        <w:t xml:space="preserve"> each occurrence and shall be at least as broad as the protection provided by the Workers Compensation policy Part 2 (Employers Liability), or, in monopolistic states, the protection provided by the “Stop Gap” endorsement to the Commercial General Liability policy.</w:t>
      </w:r>
    </w:p>
    <w:p w14:paraId="0816ABE1" w14:textId="77777777" w:rsidR="007C782C" w:rsidRPr="00F011C6" w:rsidRDefault="006102A5" w:rsidP="00D15EBD">
      <w:pPr>
        <w:pStyle w:val="ListParagraph"/>
        <w:numPr>
          <w:ilvl w:val="3"/>
          <w:numId w:val="3"/>
        </w:numPr>
        <w:tabs>
          <w:tab w:val="left" w:pos="838"/>
        </w:tabs>
        <w:spacing w:before="240"/>
        <w:rPr>
          <w:color w:val="000000"/>
          <w:spacing w:val="-2"/>
        </w:rPr>
      </w:pPr>
      <w:r w:rsidRPr="00F011C6">
        <w:rPr>
          <w:u w:val="single"/>
        </w:rPr>
        <w:t>Automobile Liability</w:t>
      </w:r>
      <w:r w:rsidR="00974A92" w:rsidRPr="00F011C6">
        <w:t xml:space="preserve"> </w:t>
      </w:r>
    </w:p>
    <w:p w14:paraId="02067A5F" w14:textId="1B484128" w:rsidR="00356787" w:rsidRPr="00F011C6" w:rsidRDefault="00177948" w:rsidP="00356787">
      <w:pPr>
        <w:pStyle w:val="BodyText"/>
        <w:numPr>
          <w:ilvl w:val="4"/>
          <w:numId w:val="3"/>
        </w:numPr>
        <w:spacing w:before="240"/>
        <w:ind w:right="114"/>
        <w:jc w:val="both"/>
        <w:rPr>
          <w:rStyle w:val="markedcontent"/>
          <w:rFonts w:hAnsi="Arial" w:cs="Arial"/>
        </w:rPr>
      </w:pPr>
      <w:r>
        <w:rPr>
          <w:rStyle w:val="markedcontent"/>
          <w:rFonts w:hAnsi="Arial" w:cs="Arial"/>
        </w:rPr>
        <w:t>$</w:t>
      </w:r>
      <w:r w:rsidR="00356787" w:rsidRPr="00177948">
        <w:rPr>
          <w:rStyle w:val="markedcontent"/>
          <w:rFonts w:hAnsi="Arial" w:cs="Arial"/>
          <w:u w:val="single"/>
        </w:rPr>
        <w:t>1,000,000</w:t>
      </w:r>
      <w:r w:rsidR="00356787" w:rsidRPr="00F011C6">
        <w:rPr>
          <w:rStyle w:val="markedcontent"/>
          <w:rFonts w:hAnsi="Arial" w:cs="Arial"/>
        </w:rPr>
        <w:t xml:space="preserve"> combined single limit per accident for accident, bodily injury, death of any person, and property damage arising out of the ownership, maintenance, and use of such vehicles along with any other statutorily required automobile coverage.</w:t>
      </w:r>
    </w:p>
    <w:p w14:paraId="4D912FDB" w14:textId="77777777" w:rsidR="00356787" w:rsidRPr="00F011C6" w:rsidRDefault="00356787" w:rsidP="00356787">
      <w:pPr>
        <w:pStyle w:val="BodyText"/>
        <w:numPr>
          <w:ilvl w:val="4"/>
          <w:numId w:val="3"/>
        </w:numPr>
        <w:spacing w:before="240"/>
        <w:ind w:right="114"/>
        <w:jc w:val="both"/>
        <w:rPr>
          <w:rStyle w:val="markedcontent"/>
        </w:rPr>
      </w:pPr>
      <w:r w:rsidRPr="00F011C6">
        <w:rPr>
          <w:rStyle w:val="markedcontent"/>
          <w:rFonts w:hAnsi="Arial" w:cs="Arial"/>
        </w:rPr>
        <w:t xml:space="preserve">Automobile liability shall cover all vehicles owned, and non-owned vehicles used by the Contractors. </w:t>
      </w:r>
    </w:p>
    <w:p w14:paraId="5CA5739D" w14:textId="56E0F6B4" w:rsidR="006102A5" w:rsidRPr="00F011C6" w:rsidRDefault="00356787" w:rsidP="00356787">
      <w:pPr>
        <w:pStyle w:val="BodyText"/>
        <w:numPr>
          <w:ilvl w:val="4"/>
          <w:numId w:val="3"/>
        </w:numPr>
        <w:spacing w:before="240"/>
        <w:ind w:right="114"/>
        <w:jc w:val="both"/>
      </w:pPr>
      <w:r w:rsidRPr="00F011C6">
        <w:t>In the event that services delivered pursuant to this Contract involve the transportation of other individuals by Contractor personnel in Contractor-owned vehicles or non-owned vehicles, the limit shall be no less than $</w:t>
      </w:r>
      <w:r w:rsidRPr="00177948">
        <w:rPr>
          <w:u w:val="single"/>
        </w:rPr>
        <w:t>3,000,000</w:t>
      </w:r>
      <w:r w:rsidRPr="00F011C6">
        <w:t xml:space="preserve"> combined single limit per accident for bodily injury and property damage.</w:t>
      </w:r>
    </w:p>
    <w:p w14:paraId="6074D896" w14:textId="2360C5A4" w:rsidR="00A75729" w:rsidRPr="00F011C6" w:rsidRDefault="00A75729" w:rsidP="00356787">
      <w:pPr>
        <w:pStyle w:val="BodyText"/>
        <w:numPr>
          <w:ilvl w:val="4"/>
          <w:numId w:val="3"/>
        </w:numPr>
        <w:spacing w:before="240"/>
        <w:ind w:right="114"/>
        <w:jc w:val="both"/>
      </w:pPr>
      <w:r w:rsidRPr="00F011C6">
        <w:t>The Contractor’s insurance coverage shall be primary insurance with respect to the Library District. Any insurance, self-insurance, or insurance pool coverage maintained by the Library District shall be excess of the Contractor’s insurance and shall not contribute with it</w:t>
      </w:r>
      <w:r w:rsidR="00FB4D01" w:rsidRPr="00F011C6">
        <w:t>.</w:t>
      </w:r>
    </w:p>
    <w:p w14:paraId="19C9C045" w14:textId="311DDCF9" w:rsidR="00767A40" w:rsidRPr="00F011C6" w:rsidRDefault="00FB4D01" w:rsidP="00F011C6">
      <w:pPr>
        <w:pStyle w:val="ListParagraph"/>
        <w:numPr>
          <w:ilvl w:val="4"/>
          <w:numId w:val="3"/>
        </w:numPr>
        <w:spacing w:before="240" w:after="240"/>
      </w:pPr>
      <w:r w:rsidRPr="00F011C6">
        <w:t xml:space="preserve">Any deductible and/or self-insured retention of the policies shall not apply to the Contractor’s liability to the </w:t>
      </w:r>
      <w:r w:rsidRPr="00F011C6">
        <w:rPr>
          <w:rFonts w:hAnsi="Arial" w:cs="Arial"/>
        </w:rPr>
        <w:t>Library District</w:t>
      </w:r>
      <w:r w:rsidRPr="00F011C6">
        <w:t xml:space="preserve"> and shall be the sole responsibility of the Contractor or its Subcontractor.</w:t>
      </w:r>
    </w:p>
    <w:p w14:paraId="6BE1C4C5" w14:textId="7BCB4C8D" w:rsidR="00767A40" w:rsidRPr="0058703B" w:rsidRDefault="00767A40" w:rsidP="00767A40">
      <w:pPr>
        <w:pStyle w:val="ListParagraph"/>
        <w:numPr>
          <w:ilvl w:val="2"/>
          <w:numId w:val="3"/>
        </w:numPr>
        <w:spacing w:before="240"/>
        <w:rPr>
          <w:color w:val="000000"/>
          <w:spacing w:val="-2"/>
        </w:rPr>
      </w:pPr>
      <w:r w:rsidRPr="00F011C6">
        <w:t>Insurance must be placed with insurers lawfully authorized to do business in the jurisdiction in which the Project is located, and with a current A.M. Best rating</w:t>
      </w:r>
      <w:r>
        <w:t xml:space="preserve"> of not less than </w:t>
      </w:r>
      <w:r w:rsidRPr="00576D00">
        <w:t>A: VII</w:t>
      </w:r>
      <w:r w:rsidR="00380203">
        <w:t>.</w:t>
      </w:r>
    </w:p>
    <w:p w14:paraId="4F46B220" w14:textId="6D5EE14A" w:rsidR="00767A40" w:rsidRPr="00D82F43" w:rsidRDefault="00767A40" w:rsidP="00767A40">
      <w:pPr>
        <w:pStyle w:val="ListParagraph"/>
        <w:numPr>
          <w:ilvl w:val="2"/>
          <w:numId w:val="3"/>
        </w:numPr>
        <w:spacing w:before="240"/>
        <w:rPr>
          <w:color w:val="000000"/>
          <w:spacing w:val="-2"/>
        </w:rPr>
      </w:pPr>
      <w:r>
        <w:t>Contractor</w:t>
      </w:r>
      <w:r>
        <w:rPr>
          <w:spacing w:val="40"/>
        </w:rPr>
        <w:t xml:space="preserve"> </w:t>
      </w:r>
      <w:r>
        <w:t>shall</w:t>
      </w:r>
      <w:r>
        <w:rPr>
          <w:spacing w:val="40"/>
        </w:rPr>
        <w:t xml:space="preserve"> </w:t>
      </w:r>
      <w:r>
        <w:t>furnish</w:t>
      </w:r>
      <w:r>
        <w:rPr>
          <w:spacing w:val="40"/>
        </w:rPr>
        <w:t xml:space="preserve"> </w:t>
      </w:r>
      <w:r>
        <w:t>the</w:t>
      </w:r>
      <w:r>
        <w:rPr>
          <w:spacing w:val="40"/>
        </w:rPr>
        <w:t xml:space="preserve"> </w:t>
      </w:r>
      <w:r>
        <w:t>Library District</w:t>
      </w:r>
      <w:r>
        <w:rPr>
          <w:spacing w:val="40"/>
        </w:rPr>
        <w:t xml:space="preserve"> </w:t>
      </w:r>
      <w:r>
        <w:t>with</w:t>
      </w:r>
      <w:r>
        <w:rPr>
          <w:spacing w:val="40"/>
        </w:rPr>
        <w:t xml:space="preserve"> </w:t>
      </w:r>
      <w:r>
        <w:t>original</w:t>
      </w:r>
      <w:r>
        <w:rPr>
          <w:spacing w:val="40"/>
        </w:rPr>
        <w:t xml:space="preserve"> </w:t>
      </w:r>
      <w:r>
        <w:t>certificates</w:t>
      </w:r>
      <w:r>
        <w:rPr>
          <w:spacing w:val="40"/>
        </w:rPr>
        <w:t xml:space="preserve"> </w:t>
      </w:r>
      <w:r>
        <w:t>and</w:t>
      </w:r>
      <w:r>
        <w:rPr>
          <w:spacing w:val="40"/>
        </w:rPr>
        <w:t xml:space="preserve"> </w:t>
      </w:r>
      <w:r>
        <w:t>a</w:t>
      </w:r>
      <w:r>
        <w:rPr>
          <w:spacing w:val="40"/>
        </w:rPr>
        <w:t xml:space="preserve"> </w:t>
      </w:r>
      <w:r>
        <w:t>copy</w:t>
      </w:r>
      <w:r>
        <w:rPr>
          <w:spacing w:val="40"/>
        </w:rPr>
        <w:t xml:space="preserve"> </w:t>
      </w:r>
      <w:r>
        <w:t>of</w:t>
      </w:r>
      <w:r>
        <w:rPr>
          <w:spacing w:val="40"/>
        </w:rPr>
        <w:t xml:space="preserve"> </w:t>
      </w:r>
      <w:r>
        <w:t>the amendatory</w:t>
      </w:r>
      <w:r>
        <w:rPr>
          <w:spacing w:val="80"/>
          <w:w w:val="150"/>
        </w:rPr>
        <w:t xml:space="preserve"> </w:t>
      </w:r>
      <w:r>
        <w:t>endorsements</w:t>
      </w:r>
      <w:r>
        <w:rPr>
          <w:spacing w:val="80"/>
          <w:w w:val="150"/>
        </w:rPr>
        <w:t xml:space="preserve"> </w:t>
      </w:r>
      <w:r>
        <w:t>including,</w:t>
      </w:r>
      <w:r>
        <w:rPr>
          <w:spacing w:val="80"/>
          <w:w w:val="150"/>
        </w:rPr>
        <w:t xml:space="preserve"> </w:t>
      </w:r>
      <w:r>
        <w:t>but</w:t>
      </w:r>
      <w:r>
        <w:rPr>
          <w:spacing w:val="80"/>
          <w:w w:val="150"/>
        </w:rPr>
        <w:t xml:space="preserve"> </w:t>
      </w:r>
      <w:r>
        <w:t>not</w:t>
      </w:r>
      <w:r>
        <w:rPr>
          <w:spacing w:val="80"/>
          <w:w w:val="150"/>
        </w:rPr>
        <w:t xml:space="preserve"> </w:t>
      </w:r>
      <w:r>
        <w:t>necessarily</w:t>
      </w:r>
      <w:r>
        <w:rPr>
          <w:spacing w:val="80"/>
          <w:w w:val="150"/>
        </w:rPr>
        <w:t xml:space="preserve"> </w:t>
      </w:r>
      <w:r>
        <w:t>limited</w:t>
      </w:r>
      <w:r>
        <w:rPr>
          <w:spacing w:val="80"/>
          <w:w w:val="150"/>
        </w:rPr>
        <w:t xml:space="preserve"> </w:t>
      </w:r>
      <w:r>
        <w:t>to,</w:t>
      </w:r>
      <w:r>
        <w:rPr>
          <w:spacing w:val="80"/>
          <w:w w:val="150"/>
        </w:rPr>
        <w:t xml:space="preserve"> </w:t>
      </w:r>
      <w:r>
        <w:t>the additional</w:t>
      </w:r>
      <w:r>
        <w:rPr>
          <w:spacing w:val="36"/>
        </w:rPr>
        <w:t xml:space="preserve"> </w:t>
      </w:r>
      <w:r>
        <w:t>insured</w:t>
      </w:r>
      <w:r>
        <w:rPr>
          <w:spacing w:val="36"/>
        </w:rPr>
        <w:t xml:space="preserve"> </w:t>
      </w:r>
      <w:r>
        <w:t>endorsement,</w:t>
      </w:r>
      <w:r>
        <w:rPr>
          <w:spacing w:val="37"/>
        </w:rPr>
        <w:t xml:space="preserve"> </w:t>
      </w:r>
      <w:r>
        <w:t>evidencing</w:t>
      </w:r>
      <w:r>
        <w:rPr>
          <w:spacing w:val="36"/>
        </w:rPr>
        <w:t xml:space="preserve"> </w:t>
      </w:r>
      <w:r>
        <w:t>the</w:t>
      </w:r>
      <w:r>
        <w:rPr>
          <w:spacing w:val="34"/>
        </w:rPr>
        <w:t xml:space="preserve"> </w:t>
      </w:r>
      <w:r>
        <w:t>insurance</w:t>
      </w:r>
      <w:r>
        <w:rPr>
          <w:spacing w:val="37"/>
        </w:rPr>
        <w:t xml:space="preserve"> </w:t>
      </w:r>
      <w:r>
        <w:t>requirements</w:t>
      </w:r>
      <w:r>
        <w:rPr>
          <w:spacing w:val="34"/>
        </w:rPr>
        <w:t xml:space="preserve"> </w:t>
      </w:r>
      <w:r>
        <w:t>of</w:t>
      </w:r>
      <w:r>
        <w:rPr>
          <w:spacing w:val="37"/>
        </w:rPr>
        <w:t xml:space="preserve"> </w:t>
      </w:r>
      <w:r>
        <w:t>the Contractor before commencement of the Services.</w:t>
      </w:r>
    </w:p>
    <w:p w14:paraId="28C90A5E" w14:textId="7609E898" w:rsidR="0080636D" w:rsidRDefault="00CB600E" w:rsidP="00767A40">
      <w:pPr>
        <w:pStyle w:val="ListParagraph"/>
        <w:numPr>
          <w:ilvl w:val="2"/>
          <w:numId w:val="3"/>
        </w:numPr>
        <w:spacing w:before="240"/>
        <w:rPr>
          <w:color w:val="000000"/>
          <w:spacing w:val="-2"/>
        </w:rPr>
      </w:pPr>
      <w:r>
        <w:rPr>
          <w:color w:val="000000"/>
          <w:spacing w:val="-2"/>
        </w:rPr>
        <w:lastRenderedPageBreak/>
        <w:t xml:space="preserve">Failure on the part of the Contractor to maintain the insurance as required shall constitute a material breach of </w:t>
      </w:r>
      <w:r w:rsidR="002F7552">
        <w:rPr>
          <w:color w:val="000000"/>
          <w:spacing w:val="-2"/>
        </w:rPr>
        <w:t>this C</w:t>
      </w:r>
      <w:r>
        <w:rPr>
          <w:color w:val="000000"/>
          <w:spacing w:val="-2"/>
        </w:rPr>
        <w:t>ontract</w:t>
      </w:r>
      <w:r w:rsidR="00B82E46">
        <w:rPr>
          <w:color w:val="000000"/>
          <w:spacing w:val="-2"/>
        </w:rPr>
        <w:t>.</w:t>
      </w:r>
    </w:p>
    <w:p w14:paraId="4E728892" w14:textId="77777777" w:rsidR="00767A40" w:rsidRDefault="00767A40" w:rsidP="00767A40">
      <w:pPr>
        <w:pStyle w:val="ListParagraph"/>
        <w:numPr>
          <w:ilvl w:val="2"/>
          <w:numId w:val="3"/>
        </w:numPr>
        <w:spacing w:before="240"/>
        <w:rPr>
          <w:color w:val="000000"/>
          <w:spacing w:val="-2"/>
        </w:rPr>
      </w:pPr>
      <w:r>
        <w:rPr>
          <w:color w:val="000000"/>
          <w:spacing w:val="-2"/>
        </w:rPr>
        <w:t>Contractor shall assume full responsibility for all loss or damage from any cause whatsoever to any tools, Contractor’s employee-owned tools, machinery, equipment, or motor vehicles owned or rented by the Contractor, or the Contractor’s agents, suppliers or contractors as well as to any temporary structures, scaffolding and protective fences.</w:t>
      </w:r>
    </w:p>
    <w:p w14:paraId="1AEE39A9" w14:textId="577986DB" w:rsidR="00767A40" w:rsidRDefault="00767A40" w:rsidP="00767A40">
      <w:pPr>
        <w:pStyle w:val="ListParagraph"/>
        <w:numPr>
          <w:ilvl w:val="2"/>
          <w:numId w:val="3"/>
        </w:numPr>
        <w:spacing w:before="240"/>
        <w:rPr>
          <w:color w:val="000000"/>
          <w:spacing w:val="-2"/>
        </w:rPr>
      </w:pPr>
      <w:r>
        <w:rPr>
          <w:color w:val="000000"/>
          <w:spacing w:val="-2"/>
        </w:rPr>
        <w:t xml:space="preserve">Contractor shall ensure that each subcontractor of every tier obtain at a minimum the same insurance </w:t>
      </w:r>
      <w:r w:rsidR="5412F620">
        <w:rPr>
          <w:color w:val="000000"/>
          <w:spacing w:val="-2"/>
        </w:rPr>
        <w:t>coverage</w:t>
      </w:r>
      <w:r>
        <w:rPr>
          <w:color w:val="000000"/>
          <w:spacing w:val="-2"/>
        </w:rPr>
        <w:t xml:space="preserve"> and limits as stated herein for the Contractor. Upon request by the Library District, the Contractor shall provide evidence of such insurance.</w:t>
      </w:r>
    </w:p>
    <w:p w14:paraId="4026BC18" w14:textId="77777777" w:rsidR="00767A40" w:rsidRPr="004979A9" w:rsidRDefault="00767A40" w:rsidP="00767A40">
      <w:pPr>
        <w:pStyle w:val="ListParagraph"/>
        <w:numPr>
          <w:ilvl w:val="2"/>
          <w:numId w:val="3"/>
        </w:numPr>
        <w:spacing w:before="240"/>
        <w:rPr>
          <w:color w:val="000000"/>
          <w:spacing w:val="-2"/>
        </w:rPr>
      </w:pPr>
      <w:r>
        <w:rPr>
          <w:color w:val="000000"/>
          <w:spacing w:val="-2"/>
        </w:rPr>
        <w:t>Contractor shall take all necessary precautions and shall be responsible for the safety of its employees, agents, and subcontractors in the performance of the contract work and shall utilize all protection necessary for that purpose. All work shall be done at Contractor’s own risk, and Contractor shall be responsible for any loss of or damage to materials, tools, or other articles used or held for use in connection with the work.</w:t>
      </w:r>
    </w:p>
    <w:p w14:paraId="2F0AD796" w14:textId="616037CE" w:rsidR="00915AF4" w:rsidRPr="005F437D" w:rsidRDefault="005F437D" w:rsidP="00F64C34">
      <w:pPr>
        <w:pStyle w:val="ListParagraph"/>
        <w:numPr>
          <w:ilvl w:val="1"/>
          <w:numId w:val="3"/>
        </w:numPr>
        <w:spacing w:before="240"/>
        <w:outlineLvl w:val="0"/>
        <w:rPr>
          <w:b/>
          <w:bCs/>
          <w:color w:val="000000"/>
          <w:spacing w:val="-2"/>
        </w:rPr>
      </w:pPr>
      <w:bookmarkStart w:id="14" w:name="_Toc209012366"/>
      <w:r>
        <w:rPr>
          <w:b/>
          <w:bCs/>
          <w:color w:val="000000"/>
          <w:spacing w:val="-2"/>
        </w:rPr>
        <w:t>LIBRARY DISTRICT RESPONSIBILITY</w:t>
      </w:r>
      <w:bookmarkEnd w:id="14"/>
    </w:p>
    <w:p w14:paraId="006A23E6" w14:textId="465677B3" w:rsidR="005F437D" w:rsidRPr="00680D23" w:rsidRDefault="005F437D" w:rsidP="005F437D">
      <w:pPr>
        <w:pStyle w:val="ListParagraph"/>
        <w:numPr>
          <w:ilvl w:val="2"/>
          <w:numId w:val="3"/>
        </w:numPr>
        <w:spacing w:before="240"/>
        <w:rPr>
          <w:b/>
          <w:bCs/>
          <w:color w:val="000000"/>
          <w:spacing w:val="-2"/>
        </w:rPr>
      </w:pPr>
      <w:r>
        <w:rPr>
          <w:color w:val="000000"/>
          <w:spacing w:val="-2"/>
        </w:rPr>
        <w:t xml:space="preserve">Except for any permits and fees that are the responsibility of the Contractor as </w:t>
      </w:r>
      <w:r w:rsidR="008769C0">
        <w:rPr>
          <w:color w:val="000000"/>
          <w:spacing w:val="-2"/>
        </w:rPr>
        <w:t>otherwise described in this Contract, the Library District shall secure and pay for necessary approvals, easements, assessments and charges required for construction, use or occupanc</w:t>
      </w:r>
      <w:r w:rsidR="00341197">
        <w:rPr>
          <w:color w:val="000000"/>
          <w:spacing w:val="-2"/>
        </w:rPr>
        <w:t xml:space="preserve">y, or for </w:t>
      </w:r>
      <w:r w:rsidR="00680D23">
        <w:rPr>
          <w:color w:val="000000"/>
          <w:spacing w:val="-2"/>
        </w:rPr>
        <w:t>making alterations, repairs, or other improvements</w:t>
      </w:r>
      <w:r w:rsidR="00341197">
        <w:rPr>
          <w:color w:val="000000"/>
          <w:spacing w:val="-2"/>
        </w:rPr>
        <w:t xml:space="preserve"> to existing facilities.</w:t>
      </w:r>
    </w:p>
    <w:p w14:paraId="34B5C322" w14:textId="3AD084CA" w:rsidR="00680D23" w:rsidRPr="00915AF4" w:rsidRDefault="00680D23" w:rsidP="005F437D">
      <w:pPr>
        <w:pStyle w:val="ListParagraph"/>
        <w:numPr>
          <w:ilvl w:val="2"/>
          <w:numId w:val="3"/>
        </w:numPr>
        <w:spacing w:before="240"/>
        <w:rPr>
          <w:b/>
          <w:bCs/>
          <w:color w:val="000000"/>
          <w:spacing w:val="-2"/>
        </w:rPr>
      </w:pPr>
      <w:r>
        <w:rPr>
          <w:color w:val="000000"/>
          <w:spacing w:val="-2"/>
        </w:rPr>
        <w:t xml:space="preserve">Upon Contractor’s request, Library District shall furnish surveys describing physical characteristics, </w:t>
      </w:r>
      <w:r w:rsidR="00A52BAE">
        <w:rPr>
          <w:color w:val="000000"/>
          <w:spacing w:val="-2"/>
        </w:rPr>
        <w:t xml:space="preserve">legal limitations and utility locations for the site(s) of the Project, and a legal description of the site(s). The Contractor shall be entitled to rely on the accuracy of information furnished by the Library District, but shall exercise proper </w:t>
      </w:r>
      <w:r w:rsidR="002528AF">
        <w:rPr>
          <w:color w:val="000000"/>
          <w:spacing w:val="-2"/>
        </w:rPr>
        <w:t xml:space="preserve">precautions </w:t>
      </w:r>
      <w:r w:rsidR="00A52BAE">
        <w:rPr>
          <w:color w:val="000000"/>
          <w:spacing w:val="-2"/>
        </w:rPr>
        <w:t>relating to the safe performance of the work.</w:t>
      </w:r>
    </w:p>
    <w:p w14:paraId="641A8CE1" w14:textId="3BB522F5" w:rsidR="00AE6E7D" w:rsidRPr="00627EF7" w:rsidRDefault="00627EF7" w:rsidP="00F64C34">
      <w:pPr>
        <w:pStyle w:val="ListParagraph"/>
        <w:numPr>
          <w:ilvl w:val="1"/>
          <w:numId w:val="3"/>
        </w:numPr>
        <w:spacing w:before="240"/>
        <w:outlineLvl w:val="0"/>
        <w:rPr>
          <w:b/>
          <w:bCs/>
          <w:color w:val="000000"/>
          <w:spacing w:val="-2"/>
        </w:rPr>
      </w:pPr>
      <w:bookmarkStart w:id="15" w:name="Contractor"/>
      <w:bookmarkStart w:id="16" w:name="_Toc209012367"/>
      <w:bookmarkEnd w:id="15"/>
      <w:r w:rsidRPr="00627EF7">
        <w:rPr>
          <w:b/>
          <w:bCs/>
        </w:rPr>
        <w:t>CONTRACTOR</w:t>
      </w:r>
      <w:r w:rsidRPr="00627EF7">
        <w:rPr>
          <w:b/>
          <w:bCs/>
          <w:spacing w:val="-5"/>
        </w:rPr>
        <w:t xml:space="preserve"> </w:t>
      </w:r>
      <w:r w:rsidR="00357899">
        <w:rPr>
          <w:b/>
          <w:bCs/>
          <w:spacing w:val="-5"/>
        </w:rPr>
        <w:t>RESPONSIBILITY</w:t>
      </w:r>
      <w:bookmarkEnd w:id="16"/>
    </w:p>
    <w:bookmarkEnd w:id="13"/>
    <w:p w14:paraId="3DB5E109" w14:textId="353D2F48" w:rsidR="00AE6E7D" w:rsidRPr="00CC5E3F" w:rsidRDefault="00CC5E3F" w:rsidP="00147797">
      <w:pPr>
        <w:pStyle w:val="ListParagraph"/>
        <w:numPr>
          <w:ilvl w:val="2"/>
          <w:numId w:val="3"/>
        </w:numPr>
        <w:spacing w:before="240"/>
        <w:rPr>
          <w:color w:val="000000"/>
          <w:spacing w:val="-2"/>
        </w:rPr>
      </w:pPr>
      <w:r>
        <w:t xml:space="preserve">The Contractor must have, or obtain, prior to the execution of this Contract, the </w:t>
      </w:r>
      <w:r>
        <w:rPr>
          <w:spacing w:val="-2"/>
        </w:rPr>
        <w:t>following</w:t>
      </w:r>
      <w:r w:rsidR="00BC2CBE">
        <w:rPr>
          <w:spacing w:val="-2"/>
        </w:rPr>
        <w:t>:</w:t>
      </w:r>
    </w:p>
    <w:p w14:paraId="13C58BE8" w14:textId="77777777" w:rsidR="00CC5E3F" w:rsidRDefault="00CC5E3F" w:rsidP="00D15EBD">
      <w:pPr>
        <w:pStyle w:val="ListParagraph"/>
        <w:numPr>
          <w:ilvl w:val="3"/>
          <w:numId w:val="3"/>
        </w:numPr>
        <w:tabs>
          <w:tab w:val="left" w:pos="838"/>
        </w:tabs>
        <w:spacing w:before="240"/>
      </w:pPr>
      <w:r>
        <w:rPr>
          <w:u w:val="single"/>
        </w:rPr>
        <w:t>From the Washington State Department of Labor and Industries</w:t>
      </w:r>
      <w:r>
        <w:t xml:space="preserve"> - A current certificate of registration as a Contractor in compliance with Chapter 18.27 RCW.</w:t>
      </w:r>
    </w:p>
    <w:p w14:paraId="1B0773ED" w14:textId="77777777" w:rsidR="00CC5E3F" w:rsidRDefault="00CC5E3F" w:rsidP="00D15EBD">
      <w:pPr>
        <w:pStyle w:val="ListParagraph"/>
        <w:numPr>
          <w:ilvl w:val="3"/>
          <w:numId w:val="3"/>
        </w:numPr>
        <w:tabs>
          <w:tab w:val="left" w:pos="838"/>
        </w:tabs>
        <w:spacing w:before="240"/>
      </w:pPr>
      <w:r>
        <w:rPr>
          <w:u w:val="single"/>
        </w:rPr>
        <w:t>From Washington State Department of Revenue</w:t>
      </w:r>
      <w:r>
        <w:t xml:space="preserve"> - A current Washington Unified Business Identified (UBI) number, state excise tax registration </w:t>
      </w:r>
      <w:r>
        <w:rPr>
          <w:spacing w:val="-2"/>
        </w:rPr>
        <w:t>number.</w:t>
      </w:r>
    </w:p>
    <w:p w14:paraId="6CF12312" w14:textId="77777777" w:rsidR="00CC5E3F" w:rsidRDefault="00CC5E3F" w:rsidP="00D15EBD">
      <w:pPr>
        <w:pStyle w:val="ListParagraph"/>
        <w:numPr>
          <w:ilvl w:val="3"/>
          <w:numId w:val="3"/>
        </w:numPr>
        <w:tabs>
          <w:tab w:val="left" w:pos="838"/>
        </w:tabs>
        <w:spacing w:before="240"/>
      </w:pPr>
      <w:r>
        <w:rPr>
          <w:u w:val="single"/>
        </w:rPr>
        <w:t>From</w:t>
      </w:r>
      <w:r>
        <w:rPr>
          <w:spacing w:val="40"/>
          <w:u w:val="single"/>
        </w:rPr>
        <w:t xml:space="preserve"> </w:t>
      </w:r>
      <w:r>
        <w:rPr>
          <w:u w:val="single"/>
        </w:rPr>
        <w:t>Washington</w:t>
      </w:r>
      <w:r>
        <w:rPr>
          <w:spacing w:val="40"/>
          <w:u w:val="single"/>
        </w:rPr>
        <w:t xml:space="preserve"> </w:t>
      </w:r>
      <w:r>
        <w:rPr>
          <w:u w:val="single"/>
        </w:rPr>
        <w:t>State</w:t>
      </w:r>
      <w:r>
        <w:rPr>
          <w:spacing w:val="40"/>
          <w:u w:val="single"/>
        </w:rPr>
        <w:t xml:space="preserve"> </w:t>
      </w:r>
      <w:r>
        <w:rPr>
          <w:u w:val="single"/>
        </w:rPr>
        <w:t>Employment</w:t>
      </w:r>
      <w:r>
        <w:rPr>
          <w:spacing w:val="40"/>
          <w:u w:val="single"/>
        </w:rPr>
        <w:t xml:space="preserve"> </w:t>
      </w:r>
      <w:r>
        <w:rPr>
          <w:u w:val="single"/>
        </w:rPr>
        <w:t>Security</w:t>
      </w:r>
      <w:r>
        <w:rPr>
          <w:spacing w:val="40"/>
          <w:u w:val="single"/>
        </w:rPr>
        <w:t xml:space="preserve"> </w:t>
      </w:r>
      <w:r>
        <w:rPr>
          <w:u w:val="single"/>
        </w:rPr>
        <w:t>Department</w:t>
      </w:r>
      <w:r>
        <w:rPr>
          <w:spacing w:val="40"/>
        </w:rPr>
        <w:t xml:space="preserve"> </w:t>
      </w:r>
      <w:r>
        <w:t>–</w:t>
      </w:r>
      <w:r>
        <w:rPr>
          <w:spacing w:val="40"/>
        </w:rPr>
        <w:t xml:space="preserve"> </w:t>
      </w:r>
      <w:r>
        <w:t>A</w:t>
      </w:r>
      <w:r>
        <w:rPr>
          <w:spacing w:val="40"/>
        </w:rPr>
        <w:t xml:space="preserve"> </w:t>
      </w:r>
      <w:r>
        <w:t>current Employment Security Number (ES Number).</w:t>
      </w:r>
    </w:p>
    <w:p w14:paraId="6FAB6441" w14:textId="56C2B02B" w:rsidR="00CC5E3F" w:rsidRDefault="00CC5E3F" w:rsidP="00D15EBD">
      <w:pPr>
        <w:pStyle w:val="ListParagraph"/>
        <w:numPr>
          <w:ilvl w:val="3"/>
          <w:numId w:val="3"/>
        </w:numPr>
        <w:tabs>
          <w:tab w:val="left" w:pos="838"/>
        </w:tabs>
        <w:spacing w:before="240"/>
      </w:pPr>
      <w:r w:rsidRPr="00F47BB3">
        <w:rPr>
          <w:u w:val="single"/>
        </w:rPr>
        <w:lastRenderedPageBreak/>
        <w:t>Industrial</w:t>
      </w:r>
      <w:r w:rsidRPr="00F47BB3">
        <w:rPr>
          <w:spacing w:val="40"/>
          <w:u w:val="single"/>
        </w:rPr>
        <w:t xml:space="preserve"> </w:t>
      </w:r>
      <w:r w:rsidRPr="00F47BB3">
        <w:rPr>
          <w:u w:val="single"/>
        </w:rPr>
        <w:t>Insurance</w:t>
      </w:r>
      <w:r w:rsidRPr="00F47BB3">
        <w:rPr>
          <w:spacing w:val="40"/>
          <w:u w:val="single"/>
        </w:rPr>
        <w:t xml:space="preserve"> </w:t>
      </w:r>
      <w:r w:rsidRPr="00F47BB3">
        <w:rPr>
          <w:u w:val="single"/>
        </w:rPr>
        <w:t>(workers’</w:t>
      </w:r>
      <w:r w:rsidRPr="00F47BB3">
        <w:rPr>
          <w:spacing w:val="40"/>
          <w:u w:val="single"/>
        </w:rPr>
        <w:t xml:space="preserve"> </w:t>
      </w:r>
      <w:r w:rsidRPr="00F47BB3">
        <w:rPr>
          <w:u w:val="single"/>
        </w:rPr>
        <w:t>compensation</w:t>
      </w:r>
      <w:r>
        <w:t>)</w:t>
      </w:r>
      <w:r>
        <w:rPr>
          <w:spacing w:val="40"/>
        </w:rPr>
        <w:t xml:space="preserve"> </w:t>
      </w:r>
      <w:r w:rsidR="005D3FEB">
        <w:rPr>
          <w:spacing w:val="40"/>
        </w:rPr>
        <w:t xml:space="preserve">– </w:t>
      </w:r>
      <w:r w:rsidR="005D3FEB">
        <w:t>Co</w:t>
      </w:r>
      <w:r>
        <w:t>verage</w:t>
      </w:r>
      <w:r>
        <w:rPr>
          <w:spacing w:val="40"/>
        </w:rPr>
        <w:t xml:space="preserve"> </w:t>
      </w:r>
      <w:r>
        <w:t>for</w:t>
      </w:r>
      <w:r>
        <w:rPr>
          <w:spacing w:val="40"/>
        </w:rPr>
        <w:t xml:space="preserve"> </w:t>
      </w:r>
      <w:r>
        <w:t>the</w:t>
      </w:r>
      <w:r>
        <w:rPr>
          <w:spacing w:val="40"/>
        </w:rPr>
        <w:t xml:space="preserve"> </w:t>
      </w:r>
      <w:r>
        <w:t>bidder’s employees working in Washington, as required by Title 51 RCW.</w:t>
      </w:r>
    </w:p>
    <w:p w14:paraId="1007D4D2" w14:textId="043D43EA" w:rsidR="00A71508" w:rsidRDefault="00DC4F1C" w:rsidP="00D15EBD">
      <w:pPr>
        <w:pStyle w:val="ListParagraph"/>
        <w:numPr>
          <w:ilvl w:val="3"/>
          <w:numId w:val="3"/>
        </w:numPr>
        <w:tabs>
          <w:tab w:val="left" w:pos="838"/>
        </w:tabs>
        <w:spacing w:before="240"/>
      </w:pPr>
      <w:r>
        <w:rPr>
          <w:u w:val="single"/>
        </w:rPr>
        <w:t>No Debarment or Suspension</w:t>
      </w:r>
      <w:r w:rsidR="00A802AC">
        <w:t xml:space="preserve"> </w:t>
      </w:r>
      <w:r w:rsidR="003F0ED5">
        <w:t>–</w:t>
      </w:r>
      <w:r w:rsidR="00A802AC">
        <w:t xml:space="preserve"> </w:t>
      </w:r>
      <w:r w:rsidR="003F0ED5">
        <w:t xml:space="preserve">At the time of bid and contract execution, </w:t>
      </w:r>
      <w:r w:rsidR="00674472">
        <w:t xml:space="preserve">Contractor </w:t>
      </w:r>
      <w:r w:rsidR="005607F6">
        <w:t>certifies that</w:t>
      </w:r>
      <w:r w:rsidR="00D1028C">
        <w:t xml:space="preserve"> neither it nor </w:t>
      </w:r>
      <w:r w:rsidR="00674472">
        <w:t xml:space="preserve">and </w:t>
      </w:r>
      <w:r w:rsidR="00D1028C">
        <w:t xml:space="preserve">any </w:t>
      </w:r>
      <w:r w:rsidR="00674472">
        <w:t xml:space="preserve">Subcontractor are </w:t>
      </w:r>
      <w:r w:rsidR="00D1028C">
        <w:t>presently</w:t>
      </w:r>
      <w:r w:rsidR="00674472">
        <w:t xml:space="preserve"> </w:t>
      </w:r>
      <w:r w:rsidR="00D1028C">
        <w:t>de</w:t>
      </w:r>
      <w:r w:rsidR="00674472">
        <w:t xml:space="preserve">barred </w:t>
      </w:r>
      <w:r w:rsidR="00825776">
        <w:t>or suspended by any Federal department or state agency</w:t>
      </w:r>
      <w:r w:rsidR="00906A38">
        <w:t>. If</w:t>
      </w:r>
      <w:r w:rsidR="005F60DC">
        <w:t xml:space="preserve"> such status changes for </w:t>
      </w:r>
      <w:r w:rsidR="00906A38">
        <w:t xml:space="preserve">Contractor or any Subcontractor </w:t>
      </w:r>
      <w:r w:rsidR="009A0392">
        <w:t>during the course of this Contract, the Contractor shall notify Library District immediately</w:t>
      </w:r>
      <w:r w:rsidR="005F60DC">
        <w:t xml:space="preserve"> upon becoming aware</w:t>
      </w:r>
      <w:r w:rsidR="009A0392">
        <w:t>.</w:t>
      </w:r>
    </w:p>
    <w:p w14:paraId="19C6D174" w14:textId="77777777" w:rsidR="00CC5E3F" w:rsidRDefault="00CC5E3F" w:rsidP="007F6825">
      <w:pPr>
        <w:pStyle w:val="ListParagraph"/>
        <w:numPr>
          <w:ilvl w:val="2"/>
          <w:numId w:val="3"/>
        </w:numPr>
        <w:spacing w:before="240"/>
      </w:pPr>
      <w:r>
        <w:t>At the time of contract award, the Contractor shall not have been disqualified from bidding on any public works contract under RCW 39.06.010 or 39.12.065(3).</w:t>
      </w:r>
    </w:p>
    <w:p w14:paraId="61D64AB7" w14:textId="0EEB3EF4" w:rsidR="00CC5E3F" w:rsidRPr="00C708F1" w:rsidRDefault="00CC5E3F" w:rsidP="007F6825">
      <w:pPr>
        <w:pStyle w:val="ListParagraph"/>
        <w:numPr>
          <w:ilvl w:val="2"/>
          <w:numId w:val="3"/>
        </w:numPr>
        <w:spacing w:before="240"/>
      </w:pPr>
      <w:r>
        <w:t>The Contractor shall comply with all employment security laws of the State of Washington</w:t>
      </w:r>
      <w:r w:rsidR="00643823">
        <w:t xml:space="preserve"> </w:t>
      </w:r>
      <w:r>
        <w:t>and shall timely make all required payments in connection</w:t>
      </w:r>
      <w:r w:rsidR="007B0833">
        <w:t xml:space="preserve"> </w:t>
      </w:r>
      <w:r w:rsidRPr="007F6825">
        <w:t>therewith.</w:t>
      </w:r>
    </w:p>
    <w:p w14:paraId="7BDBECDB" w14:textId="2531F398" w:rsidR="004C7855" w:rsidRPr="004C7855" w:rsidRDefault="004C7855" w:rsidP="007F6825">
      <w:pPr>
        <w:pStyle w:val="ListParagraph"/>
        <w:numPr>
          <w:ilvl w:val="2"/>
          <w:numId w:val="3"/>
        </w:numPr>
        <w:spacing w:before="240"/>
      </w:pPr>
      <w:r>
        <w:t>If, for any reason, the Contractor’s required licenses or certificates are terminated, suspended, revoked or in any manner modified from their status a</w:t>
      </w:r>
      <w:r w:rsidR="00E53315">
        <w:t>fter this Contract is executed, the Contractor shall notify the Library District immediately of such condition in writing. The Contractor and Subcontractors shall maintain and be liable for payment of all applicable taxes, fees, license permits and costs as may be required by applicable federal, state, or local laws and regulations as may be required to provide the work under this Contract.</w:t>
      </w:r>
    </w:p>
    <w:p w14:paraId="5627BB34" w14:textId="2A63B28E" w:rsidR="00DE029C" w:rsidRPr="00DE029C" w:rsidRDefault="00DE029C" w:rsidP="007F6825">
      <w:pPr>
        <w:pStyle w:val="ListParagraph"/>
        <w:numPr>
          <w:ilvl w:val="2"/>
          <w:numId w:val="3"/>
        </w:numPr>
        <w:spacing w:before="240"/>
      </w:pPr>
      <w:r>
        <w:t>The Contractor shall pay for and maintain in current status, any license fees, assessments, permit charges, etc., that are necessary for performance of this Contract. It is the Contractor’s sole responsibility to monitor and determine any charges or enactment of any subsequent requirements for said fees, assessments, or charges and to immediately comply with said charges during the entire term of the Contract.</w:t>
      </w:r>
    </w:p>
    <w:p w14:paraId="1FBF5B46" w14:textId="37265F6D" w:rsidR="00D104C0" w:rsidRDefault="009F48DF" w:rsidP="007F6825">
      <w:pPr>
        <w:pStyle w:val="ListParagraph"/>
        <w:numPr>
          <w:ilvl w:val="2"/>
          <w:numId w:val="3"/>
        </w:numPr>
        <w:spacing w:before="240"/>
      </w:pPr>
      <w:r>
        <w:rPr>
          <w:spacing w:val="-2"/>
        </w:rPr>
        <w:t xml:space="preserve">The Contractor shall comply with all applicable local ordinances, state, and federal statutes, and supporting rules and regulations governing the discharge of industrial waste to public sewer, private sewer, or side sewer tributary </w:t>
      </w:r>
      <w:r w:rsidR="00D104C0">
        <w:rPr>
          <w:spacing w:val="-2"/>
        </w:rPr>
        <w:t xml:space="preserve">to the metropolitan sewer system. </w:t>
      </w:r>
      <w:r w:rsidR="00D104C0" w:rsidRPr="00D104C0">
        <w:rPr>
          <w:spacing w:val="-2"/>
        </w:rPr>
        <w:t xml:space="preserve">Contractor shall </w:t>
      </w:r>
      <w:r w:rsidR="00D104C0">
        <w:rPr>
          <w:spacing w:val="-2"/>
        </w:rPr>
        <w:t>handle and dispose of all hazardous wastes in compliance with all applicable local, state, and federal laws and regulations, including the Resource Conservation and Recovery Act, the Washington Hazardous Waste Management Act, and applicable rules and regulations of the Environmental Protection Agency and the Department of Ecology governing the generation, storage, treatment, transportation, or disposal of hazardous wastes.</w:t>
      </w:r>
    </w:p>
    <w:p w14:paraId="625331DE" w14:textId="77777777" w:rsidR="006829BF" w:rsidRPr="006829BF" w:rsidRDefault="00627EF7" w:rsidP="005017C5">
      <w:pPr>
        <w:pStyle w:val="ListParagraph"/>
        <w:numPr>
          <w:ilvl w:val="1"/>
          <w:numId w:val="3"/>
        </w:numPr>
        <w:spacing w:before="240" w:after="240"/>
        <w:outlineLvl w:val="0"/>
        <w:rPr>
          <w:color w:val="000000"/>
          <w:spacing w:val="-2"/>
        </w:rPr>
      </w:pPr>
      <w:bookmarkStart w:id="17" w:name="_Toc209012368"/>
      <w:r w:rsidRPr="00627EF7">
        <w:rPr>
          <w:b/>
          <w:bCs/>
          <w:spacing w:val="-2"/>
        </w:rPr>
        <w:t>SUBCONTRACTORS</w:t>
      </w:r>
      <w:bookmarkEnd w:id="17"/>
    </w:p>
    <w:p w14:paraId="2F786B9A" w14:textId="07203DB3" w:rsidR="00BB38B2" w:rsidRDefault="006829BF" w:rsidP="007F6825">
      <w:pPr>
        <w:pStyle w:val="ListParagraph"/>
        <w:numPr>
          <w:ilvl w:val="2"/>
          <w:numId w:val="3"/>
        </w:numPr>
        <w:spacing w:before="240" w:after="240"/>
        <w:rPr>
          <w:color w:val="000000"/>
          <w:spacing w:val="-2"/>
        </w:rPr>
      </w:pPr>
      <w:r>
        <w:rPr>
          <w:color w:val="000000"/>
          <w:spacing w:val="-2"/>
        </w:rPr>
        <w:t xml:space="preserve">A </w:t>
      </w:r>
      <w:r w:rsidR="0080321D">
        <w:rPr>
          <w:color w:val="000000"/>
          <w:spacing w:val="-2"/>
        </w:rPr>
        <w:t>S</w:t>
      </w:r>
      <w:r>
        <w:rPr>
          <w:color w:val="000000"/>
          <w:spacing w:val="-2"/>
        </w:rPr>
        <w:t>ubcontractor is a person or entity who has a contract with the Contractor to perform a portion of the work</w:t>
      </w:r>
      <w:r w:rsidR="00D62E6F">
        <w:rPr>
          <w:color w:val="000000"/>
          <w:spacing w:val="-2"/>
        </w:rPr>
        <w:t xml:space="preserve"> of this Contract</w:t>
      </w:r>
      <w:r w:rsidR="00B90769">
        <w:rPr>
          <w:color w:val="000000"/>
          <w:spacing w:val="-2"/>
        </w:rPr>
        <w:t xml:space="preserve">, and refers to all tiers of </w:t>
      </w:r>
      <w:r w:rsidR="0080321D">
        <w:rPr>
          <w:color w:val="000000"/>
          <w:spacing w:val="-2"/>
        </w:rPr>
        <w:t>S</w:t>
      </w:r>
      <w:r w:rsidR="00B90769">
        <w:rPr>
          <w:color w:val="000000"/>
          <w:spacing w:val="-2"/>
        </w:rPr>
        <w:t>ubcontractor</w:t>
      </w:r>
      <w:r w:rsidR="0086480F">
        <w:rPr>
          <w:color w:val="000000"/>
          <w:spacing w:val="-2"/>
        </w:rPr>
        <w:t xml:space="preserve">. The term </w:t>
      </w:r>
      <w:r w:rsidR="0086480F">
        <w:rPr>
          <w:color w:val="000000"/>
          <w:spacing w:val="-2"/>
        </w:rPr>
        <w:lastRenderedPageBreak/>
        <w:t>“</w:t>
      </w:r>
      <w:r w:rsidR="0080321D">
        <w:rPr>
          <w:color w:val="000000"/>
          <w:spacing w:val="-2"/>
        </w:rPr>
        <w:t>S</w:t>
      </w:r>
      <w:r w:rsidR="0086480F">
        <w:rPr>
          <w:color w:val="000000"/>
          <w:spacing w:val="-2"/>
        </w:rPr>
        <w:t xml:space="preserve">ubcontractor” </w:t>
      </w:r>
      <w:r w:rsidR="0008453E">
        <w:rPr>
          <w:color w:val="000000"/>
          <w:spacing w:val="-2"/>
        </w:rPr>
        <w:t>does not include a separate contractor or subcontractors of a separate contractor.</w:t>
      </w:r>
      <w:r w:rsidR="007E44CB">
        <w:rPr>
          <w:color w:val="000000"/>
          <w:spacing w:val="-2"/>
        </w:rPr>
        <w:t xml:space="preserve"> </w:t>
      </w:r>
    </w:p>
    <w:p w14:paraId="06450D5D" w14:textId="21AF20B0" w:rsidR="006829BF" w:rsidRPr="006829BF" w:rsidRDefault="00085C5F" w:rsidP="008420AE">
      <w:pPr>
        <w:pStyle w:val="ListParagraph"/>
        <w:numPr>
          <w:ilvl w:val="2"/>
          <w:numId w:val="3"/>
        </w:numPr>
        <w:spacing w:before="240" w:after="240"/>
        <w:rPr>
          <w:color w:val="000000"/>
          <w:spacing w:val="-2"/>
        </w:rPr>
      </w:pPr>
      <w:r>
        <w:rPr>
          <w:color w:val="000000"/>
          <w:spacing w:val="-2"/>
        </w:rPr>
        <w:t xml:space="preserve">Library District shall have no contractual obligations to any </w:t>
      </w:r>
      <w:r w:rsidR="00175854">
        <w:rPr>
          <w:color w:val="000000"/>
          <w:spacing w:val="-2"/>
        </w:rPr>
        <w:t>S</w:t>
      </w:r>
      <w:r>
        <w:rPr>
          <w:color w:val="000000"/>
          <w:spacing w:val="-2"/>
        </w:rPr>
        <w:t xml:space="preserve">ubcontractor. </w:t>
      </w:r>
      <w:r w:rsidR="007E44CB">
        <w:rPr>
          <w:color w:val="000000"/>
          <w:spacing w:val="-2"/>
        </w:rPr>
        <w:t xml:space="preserve">The Contractor shall be fully responsible </w:t>
      </w:r>
      <w:r w:rsidR="00BB38B2">
        <w:rPr>
          <w:color w:val="000000"/>
          <w:spacing w:val="-2"/>
        </w:rPr>
        <w:t xml:space="preserve">to the Library District for </w:t>
      </w:r>
      <w:r>
        <w:rPr>
          <w:color w:val="000000"/>
          <w:spacing w:val="-2"/>
        </w:rPr>
        <w:t xml:space="preserve">all contractual obligations, and </w:t>
      </w:r>
      <w:r w:rsidR="00BB38B2">
        <w:rPr>
          <w:color w:val="000000"/>
          <w:spacing w:val="-2"/>
        </w:rPr>
        <w:t xml:space="preserve">the acts and omissions of its </w:t>
      </w:r>
      <w:r w:rsidR="00175854">
        <w:rPr>
          <w:color w:val="000000"/>
          <w:spacing w:val="-2"/>
        </w:rPr>
        <w:t>S</w:t>
      </w:r>
      <w:r w:rsidR="00BB38B2">
        <w:rPr>
          <w:color w:val="000000"/>
          <w:spacing w:val="-2"/>
        </w:rPr>
        <w:t>ubcontractors, their employees</w:t>
      </w:r>
      <w:r w:rsidR="00464433">
        <w:rPr>
          <w:color w:val="000000"/>
          <w:spacing w:val="-2"/>
        </w:rPr>
        <w:t>,</w:t>
      </w:r>
      <w:r w:rsidR="00BB38B2">
        <w:rPr>
          <w:color w:val="000000"/>
          <w:spacing w:val="-2"/>
        </w:rPr>
        <w:t xml:space="preserve"> agents</w:t>
      </w:r>
      <w:r w:rsidR="00464433">
        <w:rPr>
          <w:color w:val="000000"/>
          <w:spacing w:val="-2"/>
        </w:rPr>
        <w:t>, and assigns.</w:t>
      </w:r>
    </w:p>
    <w:p w14:paraId="50F228E3" w14:textId="4D6426D6" w:rsidR="00193AA4" w:rsidRPr="00175854" w:rsidRDefault="00193AA4" w:rsidP="008420AE">
      <w:pPr>
        <w:pStyle w:val="ListParagraph"/>
        <w:numPr>
          <w:ilvl w:val="2"/>
          <w:numId w:val="3"/>
        </w:numPr>
        <w:spacing w:before="240" w:after="240"/>
        <w:rPr>
          <w:color w:val="000000"/>
          <w:spacing w:val="-2"/>
        </w:rPr>
      </w:pPr>
      <w:r>
        <w:t xml:space="preserve">Contractor shall require all tiers of </w:t>
      </w:r>
      <w:r w:rsidR="00175854">
        <w:t>S</w:t>
      </w:r>
      <w:r>
        <w:t xml:space="preserve">ubcontractor to be bound to the Contractor, or to a different </w:t>
      </w:r>
      <w:r w:rsidR="00175854">
        <w:t>S</w:t>
      </w:r>
      <w:r>
        <w:t xml:space="preserve">ubcontractor, as appropriate, by terms of this Contract, and to assume toward the Contractor all the obligations and responsibilities, including the responsibility for safety of the </w:t>
      </w:r>
      <w:r w:rsidR="00175854">
        <w:t>S</w:t>
      </w:r>
      <w:r>
        <w:t>ubcontractors</w:t>
      </w:r>
      <w:r w:rsidR="00175854">
        <w:t>’</w:t>
      </w:r>
      <w:r>
        <w:t xml:space="preserve"> work.  Each subcontract agreement shall preserve and protect the rights of the Library District. </w:t>
      </w:r>
      <w:r w:rsidR="0080321D">
        <w:t xml:space="preserve">In particular, the following provisions of this Contract shall flow down to all tiers of </w:t>
      </w:r>
      <w:r w:rsidR="00175854">
        <w:t>S</w:t>
      </w:r>
      <w:r w:rsidR="0080321D">
        <w:t>ubcontractor</w:t>
      </w:r>
      <w:r w:rsidR="00175854">
        <w:t>:</w:t>
      </w:r>
    </w:p>
    <w:p w14:paraId="33EC5075" w14:textId="72D42C64" w:rsidR="00175854" w:rsidRPr="0021761F" w:rsidRDefault="0021761F" w:rsidP="00175854">
      <w:pPr>
        <w:pStyle w:val="ListParagraph"/>
        <w:numPr>
          <w:ilvl w:val="3"/>
          <w:numId w:val="3"/>
        </w:numPr>
        <w:spacing w:before="240" w:after="240"/>
        <w:rPr>
          <w:color w:val="000000"/>
          <w:spacing w:val="-2"/>
        </w:rPr>
      </w:pPr>
      <w:r>
        <w:t>Payment of Prevailing Wages under RCW 39.12</w:t>
      </w:r>
    </w:p>
    <w:p w14:paraId="3C89EDF2" w14:textId="36DA4AA5" w:rsidR="0021761F" w:rsidRPr="0021761F" w:rsidRDefault="0021761F" w:rsidP="00175854">
      <w:pPr>
        <w:pStyle w:val="ListParagraph"/>
        <w:numPr>
          <w:ilvl w:val="3"/>
          <w:numId w:val="3"/>
        </w:numPr>
        <w:spacing w:before="240" w:after="240"/>
        <w:rPr>
          <w:color w:val="000000"/>
          <w:spacing w:val="-2"/>
        </w:rPr>
      </w:pPr>
      <w:r>
        <w:t>Retainage under RCW 60.28</w:t>
      </w:r>
    </w:p>
    <w:p w14:paraId="7C58A370" w14:textId="0CE48DD2" w:rsidR="0021761F" w:rsidRPr="0021761F" w:rsidRDefault="006E4EC7" w:rsidP="00175854">
      <w:pPr>
        <w:pStyle w:val="ListParagraph"/>
        <w:numPr>
          <w:ilvl w:val="3"/>
          <w:numId w:val="3"/>
        </w:numPr>
        <w:spacing w:before="240" w:after="240"/>
        <w:rPr>
          <w:color w:val="000000"/>
          <w:spacing w:val="-2"/>
        </w:rPr>
      </w:pPr>
      <w:r>
        <w:t>Nondiscrimination under RCW 49.60.530</w:t>
      </w:r>
    </w:p>
    <w:p w14:paraId="73CA9EEC" w14:textId="35D54FA5" w:rsidR="0021761F" w:rsidRPr="00CC5E3F" w:rsidRDefault="0021761F" w:rsidP="00175854">
      <w:pPr>
        <w:pStyle w:val="ListParagraph"/>
        <w:numPr>
          <w:ilvl w:val="3"/>
          <w:numId w:val="3"/>
        </w:numPr>
        <w:spacing w:before="240" w:after="240"/>
        <w:rPr>
          <w:color w:val="000000"/>
          <w:spacing w:val="-2"/>
        </w:rPr>
      </w:pPr>
      <w:r>
        <w:t>Bidder Responsibility under RCW 39.04.350 and 39.06.020</w:t>
      </w:r>
    </w:p>
    <w:p w14:paraId="3CDF4EDD" w14:textId="42E117FE" w:rsidR="00CC5E3F" w:rsidRPr="00193AA4" w:rsidRDefault="00CC5E3F" w:rsidP="008420AE">
      <w:pPr>
        <w:pStyle w:val="ListParagraph"/>
        <w:numPr>
          <w:ilvl w:val="2"/>
          <w:numId w:val="3"/>
        </w:numPr>
        <w:spacing w:before="240" w:after="240"/>
        <w:rPr>
          <w:color w:val="000000"/>
          <w:spacing w:val="-2"/>
        </w:rPr>
      </w:pPr>
      <w:r w:rsidRPr="006829BF">
        <w:rPr>
          <w:spacing w:val="-2"/>
        </w:rPr>
        <w:t>The</w:t>
      </w:r>
      <w:r>
        <w:t xml:space="preserve"> Contractor must verify responsibility criteria of any subcontractors hired to perform </w:t>
      </w:r>
      <w:r w:rsidR="007B0833">
        <w:t xml:space="preserve">Services for </w:t>
      </w:r>
      <w:r>
        <w:t xml:space="preserve">this </w:t>
      </w:r>
      <w:r w:rsidR="007B0833">
        <w:t>P</w:t>
      </w:r>
      <w:r>
        <w:t>roject. Verification shall include that each subcontractor, at the</w:t>
      </w:r>
      <w:r>
        <w:rPr>
          <w:spacing w:val="80"/>
        </w:rPr>
        <w:t xml:space="preserve"> </w:t>
      </w:r>
      <w:r>
        <w:t xml:space="preserve">time of subcontract execution, meets the </w:t>
      </w:r>
      <w:r w:rsidR="007064F5">
        <w:t>r</w:t>
      </w:r>
      <w:r w:rsidRPr="00CC6220">
        <w:t xml:space="preserve">equirements listed </w:t>
      </w:r>
      <w:r w:rsidR="007064F5">
        <w:t xml:space="preserve">above </w:t>
      </w:r>
      <w:r w:rsidRPr="00CC6220">
        <w:t xml:space="preserve">in </w:t>
      </w:r>
      <w:hyperlink w:anchor="Contractor" w:history="1">
        <w:r w:rsidR="00244D94">
          <w:rPr>
            <w:rStyle w:val="Hyperlink"/>
          </w:rPr>
          <w:t>Section 6. Contractor Responsibility</w:t>
        </w:r>
      </w:hyperlink>
      <w:r w:rsidRPr="00CC6220">
        <w:t xml:space="preserve">. </w:t>
      </w:r>
    </w:p>
    <w:p w14:paraId="7697E58D" w14:textId="228154BC" w:rsidR="00193AA4" w:rsidRPr="000E1AC7" w:rsidRDefault="00193AA4" w:rsidP="008420AE">
      <w:pPr>
        <w:pStyle w:val="ListParagraph"/>
        <w:numPr>
          <w:ilvl w:val="2"/>
          <w:numId w:val="3"/>
        </w:numPr>
        <w:spacing w:before="240" w:after="240"/>
        <w:rPr>
          <w:color w:val="000000"/>
          <w:spacing w:val="-2"/>
        </w:rPr>
      </w:pPr>
      <w:r w:rsidRPr="00CC6220">
        <w:t>An</w:t>
      </w:r>
      <w:r>
        <w:t>y subcontractor must be approved in writing by the Library District prior to subcontractor performing any work. The approval of a subcontractor shall not affect the not to exceed amount of the Contract. Contractor shall not contract with a proposed subcontractor to whom Library District has made reasonable and timely objections. The Contractor shall not be required to contract with anyone to whom the Contractor has made a reasonable and timely objection. The rejection or approval of any subcontractor shall not relieve the Contractor of any of its responsibilities under the Contract, nor be the basis of any additional charges to Library District.</w:t>
      </w:r>
    </w:p>
    <w:p w14:paraId="11866109" w14:textId="52464D6F" w:rsidR="00363D60" w:rsidRPr="00627EF7" w:rsidRDefault="00627EF7" w:rsidP="004A2BCF">
      <w:pPr>
        <w:pStyle w:val="ListParagraph"/>
        <w:numPr>
          <w:ilvl w:val="1"/>
          <w:numId w:val="3"/>
        </w:numPr>
        <w:spacing w:before="240"/>
        <w:outlineLvl w:val="0"/>
        <w:rPr>
          <w:b/>
          <w:bCs/>
          <w:color w:val="000000"/>
          <w:spacing w:val="-2"/>
        </w:rPr>
      </w:pPr>
      <w:bookmarkStart w:id="18" w:name="CO"/>
      <w:bookmarkStart w:id="19" w:name="_Toc209012369"/>
      <w:bookmarkEnd w:id="18"/>
      <w:r w:rsidRPr="00627EF7">
        <w:rPr>
          <w:b/>
          <w:bCs/>
        </w:rPr>
        <w:t>CHANGE</w:t>
      </w:r>
      <w:r w:rsidRPr="00627EF7">
        <w:rPr>
          <w:b/>
          <w:bCs/>
          <w:spacing w:val="-4"/>
        </w:rPr>
        <w:t xml:space="preserve"> </w:t>
      </w:r>
      <w:r w:rsidRPr="00627EF7">
        <w:rPr>
          <w:b/>
          <w:bCs/>
          <w:spacing w:val="-2"/>
        </w:rPr>
        <w:t>ORDER</w:t>
      </w:r>
      <w:r w:rsidR="0086413A">
        <w:rPr>
          <w:b/>
          <w:bCs/>
          <w:spacing w:val="-2"/>
        </w:rPr>
        <w:t>S</w:t>
      </w:r>
      <w:bookmarkEnd w:id="19"/>
    </w:p>
    <w:p w14:paraId="7AF3FAAC" w14:textId="0FF4E2C6" w:rsidR="00111501" w:rsidRDefault="00111501" w:rsidP="00363D60">
      <w:pPr>
        <w:pStyle w:val="ListParagraph"/>
        <w:numPr>
          <w:ilvl w:val="2"/>
          <w:numId w:val="3"/>
        </w:numPr>
        <w:spacing w:before="240"/>
        <w:rPr>
          <w:color w:val="000000"/>
          <w:spacing w:val="-2"/>
        </w:rPr>
      </w:pPr>
      <w:r>
        <w:rPr>
          <w:color w:val="000000"/>
          <w:spacing w:val="-2"/>
        </w:rPr>
        <w:t>Changes in the scope of work may be accomplished after execution of the Contract</w:t>
      </w:r>
      <w:r w:rsidR="00BA62A7">
        <w:rPr>
          <w:color w:val="000000"/>
          <w:spacing w:val="-2"/>
        </w:rPr>
        <w:t xml:space="preserve">. Such changes shall not include work that was known or should have been known at the time of bid and/or </w:t>
      </w:r>
      <w:r w:rsidR="000C6D39">
        <w:rPr>
          <w:color w:val="000000"/>
          <w:spacing w:val="-2"/>
        </w:rPr>
        <w:t>has been included in the Contractor’s responsive bid.</w:t>
      </w:r>
      <w:r w:rsidR="002E253A">
        <w:rPr>
          <w:color w:val="000000"/>
          <w:spacing w:val="-2"/>
        </w:rPr>
        <w:t xml:space="preserve"> Such changes shall not yield any increase in the total Contract amount that produce a higher profit margin for Contractor than that established by the Contractor’s responsive bid. </w:t>
      </w:r>
      <w:r w:rsidR="009F24CA">
        <w:rPr>
          <w:color w:val="000000"/>
          <w:spacing w:val="-2"/>
        </w:rPr>
        <w:t xml:space="preserve">Any cost increases or scheduling delays due to errors or omissions made by Contractor in their responsive bid </w:t>
      </w:r>
      <w:r w:rsidR="009F24CA">
        <w:rPr>
          <w:color w:val="000000"/>
          <w:spacing w:val="-2"/>
        </w:rPr>
        <w:lastRenderedPageBreak/>
        <w:t>or the Contract are the sole responsibility of the Contractor and shall not be charged to the Library District.</w:t>
      </w:r>
    </w:p>
    <w:p w14:paraId="2B1BB787" w14:textId="444D9AE6" w:rsidR="00037517" w:rsidRDefault="00037517" w:rsidP="00363D60">
      <w:pPr>
        <w:pStyle w:val="ListParagraph"/>
        <w:numPr>
          <w:ilvl w:val="2"/>
          <w:numId w:val="3"/>
        </w:numPr>
        <w:spacing w:before="240"/>
        <w:rPr>
          <w:color w:val="000000"/>
          <w:spacing w:val="-2"/>
        </w:rPr>
      </w:pPr>
      <w:r w:rsidRPr="00363D60">
        <w:rPr>
          <w:color w:val="000000"/>
          <w:spacing w:val="-2"/>
        </w:rPr>
        <w:t xml:space="preserve">Any changes to this Contract, after execution, will only be made through a mutually agreed upon </w:t>
      </w:r>
      <w:r w:rsidR="001E1E19">
        <w:rPr>
          <w:color w:val="000000"/>
          <w:spacing w:val="-2"/>
        </w:rPr>
        <w:t>C</w:t>
      </w:r>
      <w:r w:rsidRPr="00363D60">
        <w:rPr>
          <w:color w:val="000000"/>
          <w:spacing w:val="-2"/>
        </w:rPr>
        <w:t xml:space="preserve">hange </w:t>
      </w:r>
      <w:r w:rsidR="001E1E19">
        <w:rPr>
          <w:color w:val="000000"/>
          <w:spacing w:val="-2"/>
        </w:rPr>
        <w:t>O</w:t>
      </w:r>
      <w:r w:rsidRPr="00363D60">
        <w:rPr>
          <w:color w:val="000000"/>
          <w:spacing w:val="-2"/>
        </w:rPr>
        <w:t>rder(s) and</w:t>
      </w:r>
      <w:r w:rsidR="009F5D85">
        <w:rPr>
          <w:color w:val="000000"/>
          <w:spacing w:val="-2"/>
        </w:rPr>
        <w:t>/or amendment to the Contract,</w:t>
      </w:r>
      <w:r w:rsidRPr="00363D60">
        <w:rPr>
          <w:color w:val="000000"/>
          <w:spacing w:val="-2"/>
        </w:rPr>
        <w:t xml:space="preserve"> ratified </w:t>
      </w:r>
      <w:r w:rsidR="00CA76D2">
        <w:rPr>
          <w:color w:val="000000"/>
          <w:spacing w:val="-2"/>
        </w:rPr>
        <w:t xml:space="preserve">in writing </w:t>
      </w:r>
      <w:r w:rsidRPr="00363D60">
        <w:rPr>
          <w:color w:val="000000"/>
          <w:spacing w:val="-2"/>
        </w:rPr>
        <w:t xml:space="preserve">by signature of the appropriate </w:t>
      </w:r>
      <w:r w:rsidR="008849E5">
        <w:rPr>
          <w:color w:val="000000"/>
          <w:spacing w:val="-2"/>
        </w:rPr>
        <w:t>a</w:t>
      </w:r>
      <w:r w:rsidRPr="00363D60">
        <w:rPr>
          <w:color w:val="000000"/>
          <w:spacing w:val="-2"/>
        </w:rPr>
        <w:t xml:space="preserve">uthorized </w:t>
      </w:r>
      <w:r w:rsidR="008849E5">
        <w:rPr>
          <w:color w:val="000000"/>
          <w:spacing w:val="-2"/>
        </w:rPr>
        <w:t>r</w:t>
      </w:r>
      <w:r w:rsidRPr="00363D60">
        <w:rPr>
          <w:color w:val="000000"/>
          <w:spacing w:val="-2"/>
        </w:rPr>
        <w:t>epresentatives of each Party</w:t>
      </w:r>
      <w:r w:rsidR="000C5E2E" w:rsidRPr="00363D60">
        <w:rPr>
          <w:color w:val="000000"/>
          <w:spacing w:val="-2"/>
        </w:rPr>
        <w:t>.</w:t>
      </w:r>
    </w:p>
    <w:p w14:paraId="03CF39E7" w14:textId="72DE5271" w:rsidR="003635C2" w:rsidRDefault="008849E5" w:rsidP="00363D60">
      <w:pPr>
        <w:pStyle w:val="ListParagraph"/>
        <w:numPr>
          <w:ilvl w:val="2"/>
          <w:numId w:val="3"/>
        </w:numPr>
        <w:spacing w:before="240"/>
        <w:rPr>
          <w:color w:val="000000"/>
          <w:spacing w:val="-2"/>
        </w:rPr>
      </w:pPr>
      <w:r>
        <w:rPr>
          <w:color w:val="000000"/>
          <w:spacing w:val="-2"/>
        </w:rPr>
        <w:t xml:space="preserve">The Library District may issue a written </w:t>
      </w:r>
      <w:r w:rsidR="001E1E19">
        <w:rPr>
          <w:color w:val="000000"/>
          <w:spacing w:val="-2"/>
        </w:rPr>
        <w:t>C</w:t>
      </w:r>
      <w:r>
        <w:rPr>
          <w:color w:val="000000"/>
          <w:spacing w:val="-2"/>
        </w:rPr>
        <w:t xml:space="preserve">hange </w:t>
      </w:r>
      <w:r w:rsidR="001E1E19">
        <w:rPr>
          <w:color w:val="000000"/>
          <w:spacing w:val="-2"/>
        </w:rPr>
        <w:t>O</w:t>
      </w:r>
      <w:r>
        <w:rPr>
          <w:color w:val="000000"/>
          <w:spacing w:val="-2"/>
        </w:rPr>
        <w:t>rder for any change in the Contract work during the performance of this Contract</w:t>
      </w:r>
      <w:r w:rsidR="00B66DBC">
        <w:rPr>
          <w:color w:val="000000"/>
          <w:spacing w:val="-2"/>
        </w:rPr>
        <w:t xml:space="preserve"> with or without Contractor’s agreement</w:t>
      </w:r>
      <w:r>
        <w:rPr>
          <w:color w:val="000000"/>
          <w:spacing w:val="-2"/>
        </w:rPr>
        <w:t xml:space="preserve">. </w:t>
      </w:r>
    </w:p>
    <w:p w14:paraId="698B44A5" w14:textId="39B5A04F" w:rsidR="00D04F55" w:rsidRDefault="008849E5" w:rsidP="00363D60">
      <w:pPr>
        <w:pStyle w:val="ListParagraph"/>
        <w:numPr>
          <w:ilvl w:val="2"/>
          <w:numId w:val="3"/>
        </w:numPr>
        <w:spacing w:before="240"/>
        <w:rPr>
          <w:color w:val="000000"/>
          <w:spacing w:val="-2"/>
        </w:rPr>
      </w:pPr>
      <w:r>
        <w:rPr>
          <w:color w:val="000000"/>
          <w:spacing w:val="-2"/>
        </w:rPr>
        <w:t xml:space="preserve">If the </w:t>
      </w:r>
      <w:r w:rsidR="003635C2">
        <w:rPr>
          <w:color w:val="000000"/>
          <w:spacing w:val="-2"/>
        </w:rPr>
        <w:t xml:space="preserve">Contractor determines, for any reason, that a </w:t>
      </w:r>
      <w:r w:rsidR="0015316D">
        <w:rPr>
          <w:color w:val="000000"/>
          <w:spacing w:val="-2"/>
        </w:rPr>
        <w:t>C</w:t>
      </w:r>
      <w:r w:rsidR="003635C2">
        <w:rPr>
          <w:color w:val="000000"/>
          <w:spacing w:val="-2"/>
        </w:rPr>
        <w:t xml:space="preserve">hange </w:t>
      </w:r>
      <w:r w:rsidR="0015316D">
        <w:rPr>
          <w:color w:val="000000"/>
          <w:spacing w:val="-2"/>
        </w:rPr>
        <w:t>O</w:t>
      </w:r>
      <w:r w:rsidR="003635C2">
        <w:rPr>
          <w:color w:val="000000"/>
          <w:spacing w:val="-2"/>
        </w:rPr>
        <w:t xml:space="preserve">rder is necessary, Contractor shall submit a written </w:t>
      </w:r>
      <w:r w:rsidR="0015316D">
        <w:rPr>
          <w:color w:val="000000"/>
          <w:spacing w:val="-2"/>
        </w:rPr>
        <w:t>C</w:t>
      </w:r>
      <w:r w:rsidR="003635C2">
        <w:rPr>
          <w:color w:val="000000"/>
          <w:spacing w:val="-2"/>
        </w:rPr>
        <w:t xml:space="preserve">hange </w:t>
      </w:r>
      <w:r w:rsidR="0015316D">
        <w:rPr>
          <w:color w:val="000000"/>
          <w:spacing w:val="-2"/>
        </w:rPr>
        <w:t>O</w:t>
      </w:r>
      <w:r w:rsidR="003635C2">
        <w:rPr>
          <w:color w:val="000000"/>
          <w:spacing w:val="-2"/>
        </w:rPr>
        <w:t>rder request to the Library District</w:t>
      </w:r>
      <w:r w:rsidR="00B56810">
        <w:rPr>
          <w:color w:val="000000"/>
          <w:spacing w:val="-2"/>
        </w:rPr>
        <w:t xml:space="preserve"> and await written approval in the form of a signed </w:t>
      </w:r>
      <w:r w:rsidR="0015316D">
        <w:rPr>
          <w:color w:val="000000"/>
          <w:spacing w:val="-2"/>
        </w:rPr>
        <w:t>C</w:t>
      </w:r>
      <w:r w:rsidR="00B56810">
        <w:rPr>
          <w:color w:val="000000"/>
          <w:spacing w:val="-2"/>
        </w:rPr>
        <w:t xml:space="preserve">hange </w:t>
      </w:r>
      <w:r w:rsidR="0015316D">
        <w:rPr>
          <w:color w:val="000000"/>
          <w:spacing w:val="-2"/>
        </w:rPr>
        <w:t>O</w:t>
      </w:r>
      <w:r w:rsidR="00B56810">
        <w:rPr>
          <w:color w:val="000000"/>
          <w:spacing w:val="-2"/>
        </w:rPr>
        <w:t>rder before making any changes to the work.</w:t>
      </w:r>
      <w:r w:rsidR="00F64011">
        <w:rPr>
          <w:color w:val="000000"/>
          <w:spacing w:val="-2"/>
        </w:rPr>
        <w:t xml:space="preserve"> </w:t>
      </w:r>
      <w:r w:rsidR="00D04F55">
        <w:rPr>
          <w:color w:val="000000"/>
          <w:spacing w:val="-2"/>
        </w:rPr>
        <w:t xml:space="preserve">If Contractor fails to request a </w:t>
      </w:r>
      <w:r w:rsidR="00500812">
        <w:rPr>
          <w:color w:val="000000"/>
          <w:spacing w:val="-2"/>
        </w:rPr>
        <w:t xml:space="preserve">timely </w:t>
      </w:r>
      <w:r w:rsidR="0015316D">
        <w:rPr>
          <w:color w:val="000000"/>
          <w:spacing w:val="-2"/>
        </w:rPr>
        <w:t>C</w:t>
      </w:r>
      <w:r w:rsidR="00D04F55">
        <w:rPr>
          <w:color w:val="000000"/>
          <w:spacing w:val="-2"/>
        </w:rPr>
        <w:t xml:space="preserve">hange </w:t>
      </w:r>
      <w:r w:rsidR="0015316D">
        <w:rPr>
          <w:color w:val="000000"/>
          <w:spacing w:val="-2"/>
        </w:rPr>
        <w:t>O</w:t>
      </w:r>
      <w:r w:rsidR="00D04F55">
        <w:rPr>
          <w:color w:val="000000"/>
          <w:spacing w:val="-2"/>
        </w:rPr>
        <w:t>rder</w:t>
      </w:r>
      <w:r w:rsidR="00500812">
        <w:rPr>
          <w:color w:val="000000"/>
          <w:spacing w:val="-2"/>
        </w:rPr>
        <w:t xml:space="preserve"> as described in this Contract, the Contractor waives its right to make any claim or submit subsequent </w:t>
      </w:r>
      <w:r w:rsidR="00E821DA">
        <w:rPr>
          <w:color w:val="000000"/>
          <w:spacing w:val="-2"/>
        </w:rPr>
        <w:t>C</w:t>
      </w:r>
      <w:r w:rsidR="00500812">
        <w:rPr>
          <w:color w:val="000000"/>
          <w:spacing w:val="-2"/>
        </w:rPr>
        <w:t xml:space="preserve">hange </w:t>
      </w:r>
      <w:r w:rsidR="00E821DA">
        <w:rPr>
          <w:color w:val="000000"/>
          <w:spacing w:val="-2"/>
        </w:rPr>
        <w:t>O</w:t>
      </w:r>
      <w:r w:rsidR="00500812">
        <w:rPr>
          <w:color w:val="000000"/>
          <w:spacing w:val="-2"/>
        </w:rPr>
        <w:t xml:space="preserve">rder requests for that portion </w:t>
      </w:r>
      <w:r w:rsidR="00AD55CC">
        <w:rPr>
          <w:color w:val="000000"/>
          <w:spacing w:val="-2"/>
        </w:rPr>
        <w:t xml:space="preserve">of </w:t>
      </w:r>
      <w:r w:rsidR="00500812">
        <w:rPr>
          <w:color w:val="000000"/>
          <w:spacing w:val="-2"/>
        </w:rPr>
        <w:t xml:space="preserve">the Contract work. </w:t>
      </w:r>
    </w:p>
    <w:p w14:paraId="5D0E0BD7" w14:textId="05DBFE2A" w:rsidR="00363D60" w:rsidRPr="00363D60" w:rsidRDefault="00F64011" w:rsidP="00363D60">
      <w:pPr>
        <w:pStyle w:val="ListParagraph"/>
        <w:numPr>
          <w:ilvl w:val="2"/>
          <w:numId w:val="3"/>
        </w:numPr>
        <w:spacing w:before="240"/>
        <w:rPr>
          <w:color w:val="000000"/>
          <w:spacing w:val="-2"/>
        </w:rPr>
      </w:pPr>
      <w:r>
        <w:rPr>
          <w:color w:val="000000"/>
          <w:spacing w:val="-2"/>
        </w:rPr>
        <w:t xml:space="preserve">If the Library District determines that the </w:t>
      </w:r>
      <w:r w:rsidR="00E821DA">
        <w:rPr>
          <w:color w:val="000000"/>
          <w:spacing w:val="-2"/>
        </w:rPr>
        <w:t>C</w:t>
      </w:r>
      <w:r>
        <w:rPr>
          <w:color w:val="000000"/>
          <w:spacing w:val="-2"/>
        </w:rPr>
        <w:t xml:space="preserve">hange </w:t>
      </w:r>
      <w:r w:rsidR="00E821DA">
        <w:rPr>
          <w:color w:val="000000"/>
          <w:spacing w:val="-2"/>
        </w:rPr>
        <w:t>O</w:t>
      </w:r>
      <w:r>
        <w:rPr>
          <w:color w:val="000000"/>
          <w:spacing w:val="-2"/>
        </w:rPr>
        <w:t>rder increases or decreases the Contractor’s costs or time for performance, the Library District will make an equitable adjustment</w:t>
      </w:r>
      <w:r w:rsidR="006914FF">
        <w:rPr>
          <w:color w:val="000000"/>
          <w:spacing w:val="-2"/>
        </w:rPr>
        <w:t xml:space="preserve"> to the Contract in the form of a Contract amendment. </w:t>
      </w:r>
      <w:r w:rsidR="00B71787">
        <w:rPr>
          <w:color w:val="000000"/>
          <w:spacing w:val="-2"/>
        </w:rPr>
        <w:t xml:space="preserve">Library District will attempt in good faith to reach agreement with the Contractor on all equitable adjustments. However, if the Parties are unable to agree, the Library District will determine the equitable adjustment </w:t>
      </w:r>
      <w:r w:rsidR="00FB2F38">
        <w:rPr>
          <w:color w:val="000000"/>
          <w:spacing w:val="-2"/>
        </w:rPr>
        <w:t xml:space="preserve">in its sole </w:t>
      </w:r>
      <w:r w:rsidR="00AD55CC">
        <w:rPr>
          <w:color w:val="000000"/>
          <w:spacing w:val="-2"/>
        </w:rPr>
        <w:t>discretion</w:t>
      </w:r>
      <w:r w:rsidR="00B71787">
        <w:rPr>
          <w:color w:val="000000"/>
          <w:spacing w:val="-2"/>
        </w:rPr>
        <w:t xml:space="preserve">. </w:t>
      </w:r>
    </w:p>
    <w:p w14:paraId="35CC46DD" w14:textId="20DB8DB3" w:rsidR="00037517" w:rsidRPr="00627EF7" w:rsidRDefault="00627EF7" w:rsidP="004A2BCF">
      <w:pPr>
        <w:pStyle w:val="ListParagraph"/>
        <w:numPr>
          <w:ilvl w:val="1"/>
          <w:numId w:val="3"/>
        </w:numPr>
        <w:spacing w:before="240"/>
        <w:outlineLvl w:val="0"/>
        <w:rPr>
          <w:b/>
          <w:bCs/>
          <w:color w:val="000000"/>
          <w:spacing w:val="-2"/>
        </w:rPr>
      </w:pPr>
      <w:bookmarkStart w:id="20" w:name="Warranty"/>
      <w:bookmarkStart w:id="21" w:name="_Toc209012370"/>
      <w:bookmarkEnd w:id="20"/>
      <w:r w:rsidRPr="00627EF7">
        <w:rPr>
          <w:b/>
          <w:bCs/>
        </w:rPr>
        <w:t>WARRANTY OF QUALITY</w:t>
      </w:r>
      <w:r w:rsidRPr="00627EF7">
        <w:rPr>
          <w:b/>
          <w:bCs/>
          <w:spacing w:val="-3"/>
        </w:rPr>
        <w:t xml:space="preserve"> </w:t>
      </w:r>
      <w:r w:rsidRPr="00627EF7">
        <w:rPr>
          <w:b/>
          <w:bCs/>
        </w:rPr>
        <w:t>OF</w:t>
      </w:r>
      <w:r w:rsidRPr="00627EF7">
        <w:rPr>
          <w:b/>
          <w:bCs/>
          <w:spacing w:val="-2"/>
        </w:rPr>
        <w:t xml:space="preserve"> WORK</w:t>
      </w:r>
      <w:bookmarkEnd w:id="21"/>
    </w:p>
    <w:p w14:paraId="150F1944" w14:textId="1B4C235C" w:rsidR="00037517" w:rsidRPr="00037517" w:rsidRDefault="00037517" w:rsidP="00147797">
      <w:pPr>
        <w:pStyle w:val="ListParagraph"/>
        <w:numPr>
          <w:ilvl w:val="2"/>
          <w:numId w:val="3"/>
        </w:numPr>
        <w:spacing w:before="240"/>
        <w:rPr>
          <w:color w:val="000000"/>
          <w:spacing w:val="-2"/>
        </w:rPr>
      </w:pPr>
      <w:r>
        <w:t>The Contractor shall supervise and</w:t>
      </w:r>
      <w:r>
        <w:rPr>
          <w:spacing w:val="-1"/>
        </w:rPr>
        <w:t xml:space="preserve"> </w:t>
      </w:r>
      <w:r>
        <w:t>direct the</w:t>
      </w:r>
      <w:r>
        <w:rPr>
          <w:spacing w:val="-1"/>
        </w:rPr>
        <w:t xml:space="preserve"> </w:t>
      </w:r>
      <w:r>
        <w:t>work using its best efforts, skills and attention.</w:t>
      </w:r>
      <w:r>
        <w:rPr>
          <w:spacing w:val="40"/>
        </w:rPr>
        <w:t xml:space="preserve"> </w:t>
      </w:r>
      <w:r>
        <w:t>The Contractor shall be solely responsible for, and shall have full control and charge of, construction means, methods, techniques, sequences, and procedures, and for coordinating all portions of the work under th</w:t>
      </w:r>
      <w:r w:rsidR="007D2ED5">
        <w:t>is C</w:t>
      </w:r>
      <w:r>
        <w:t>ontract.</w:t>
      </w:r>
    </w:p>
    <w:p w14:paraId="753DCDF8" w14:textId="1DB2F0D5" w:rsidR="000959CC" w:rsidRDefault="00AF5CB9" w:rsidP="004A529F">
      <w:pPr>
        <w:pStyle w:val="ListParagraph"/>
        <w:numPr>
          <w:ilvl w:val="2"/>
          <w:numId w:val="3"/>
        </w:numPr>
        <w:spacing w:before="240" w:after="240"/>
        <w:rPr>
          <w:color w:val="000000"/>
          <w:spacing w:val="-2"/>
        </w:rPr>
      </w:pPr>
      <w:r>
        <w:rPr>
          <w:color w:val="000000"/>
          <w:spacing w:val="-2"/>
        </w:rPr>
        <w:t xml:space="preserve">The Contractor warrants that the </w:t>
      </w:r>
      <w:r w:rsidR="0060160E">
        <w:rPr>
          <w:color w:val="000000"/>
          <w:spacing w:val="-2"/>
        </w:rPr>
        <w:t>w</w:t>
      </w:r>
      <w:r>
        <w:rPr>
          <w:color w:val="000000"/>
          <w:spacing w:val="-2"/>
        </w:rPr>
        <w:t xml:space="preserve">ork </w:t>
      </w:r>
      <w:r w:rsidR="0060160E">
        <w:rPr>
          <w:color w:val="000000"/>
          <w:spacing w:val="-2"/>
        </w:rPr>
        <w:t>under this Contract shall be free from defects</w:t>
      </w:r>
      <w:r w:rsidR="00BD4C7C">
        <w:rPr>
          <w:color w:val="000000"/>
          <w:spacing w:val="-2"/>
        </w:rPr>
        <w:t xml:space="preserve"> in material and worksmanship, and shall conform to all requirements of the Contract, for a period of at least</w:t>
      </w:r>
      <w:r w:rsidR="00BD4C7C" w:rsidRPr="5743710D">
        <w:rPr>
          <w:color w:val="000000" w:themeColor="text1"/>
        </w:rPr>
        <w:t xml:space="preserve"> </w:t>
      </w:r>
      <w:r w:rsidR="00BD4C7C" w:rsidRPr="00F96E13">
        <w:rPr>
          <w:color w:val="000000"/>
          <w:spacing w:val="-2"/>
          <w:highlight w:val="cyan"/>
        </w:rPr>
        <w:t>____ months/years</w:t>
      </w:r>
      <w:r w:rsidR="00BD4C7C">
        <w:rPr>
          <w:color w:val="000000"/>
          <w:spacing w:val="-2"/>
        </w:rPr>
        <w:t xml:space="preserve"> from the date of acceptance of such work by the Library District. </w:t>
      </w:r>
    </w:p>
    <w:p w14:paraId="3D6DC60F" w14:textId="4073370B" w:rsidR="00F96E13" w:rsidRDefault="00F96E13" w:rsidP="004A529F">
      <w:pPr>
        <w:pStyle w:val="ListParagraph"/>
        <w:numPr>
          <w:ilvl w:val="2"/>
          <w:numId w:val="3"/>
        </w:numPr>
        <w:spacing w:before="240" w:after="240"/>
        <w:rPr>
          <w:color w:val="000000"/>
          <w:spacing w:val="-2"/>
        </w:rPr>
      </w:pPr>
      <w:r>
        <w:rPr>
          <w:color w:val="000000"/>
          <w:spacing w:val="-2"/>
        </w:rPr>
        <w:t xml:space="preserve">The Contractor warrants that the </w:t>
      </w:r>
      <w:r w:rsidR="00005262">
        <w:rPr>
          <w:color w:val="000000"/>
          <w:spacing w:val="-2"/>
        </w:rPr>
        <w:t>Services</w:t>
      </w:r>
      <w:r>
        <w:rPr>
          <w:color w:val="000000"/>
          <w:spacing w:val="-2"/>
        </w:rPr>
        <w:t xml:space="preserve"> shall in all material respects conform to the requirements of the Contract. Contractor warrants that qualified </w:t>
      </w:r>
      <w:r w:rsidR="009C2074">
        <w:rPr>
          <w:color w:val="000000"/>
          <w:spacing w:val="-2"/>
        </w:rPr>
        <w:t xml:space="preserve">professional personnel with in-depth knowledge shall perform the </w:t>
      </w:r>
      <w:r w:rsidR="00005262">
        <w:rPr>
          <w:color w:val="000000"/>
          <w:spacing w:val="-2"/>
        </w:rPr>
        <w:t>Services</w:t>
      </w:r>
      <w:r w:rsidR="009C2074">
        <w:rPr>
          <w:color w:val="000000"/>
          <w:spacing w:val="-2"/>
        </w:rPr>
        <w:t xml:space="preserve"> in a timely and professional manner; and that the </w:t>
      </w:r>
      <w:r w:rsidR="00005262">
        <w:rPr>
          <w:color w:val="000000"/>
          <w:spacing w:val="-2"/>
        </w:rPr>
        <w:t>Services</w:t>
      </w:r>
      <w:r w:rsidR="009C2074">
        <w:rPr>
          <w:color w:val="000000"/>
          <w:spacing w:val="-2"/>
        </w:rPr>
        <w:t xml:space="preserve"> shall conform to the standards generally observed in the industry for similar services. Contractor warrants that the </w:t>
      </w:r>
      <w:r w:rsidR="00005262">
        <w:rPr>
          <w:color w:val="000000"/>
          <w:spacing w:val="-2"/>
        </w:rPr>
        <w:t>Services</w:t>
      </w:r>
      <w:r w:rsidR="009C2074">
        <w:rPr>
          <w:color w:val="000000"/>
          <w:spacing w:val="-2"/>
        </w:rPr>
        <w:t xml:space="preserve"> shall be in compliance with all applicable laws, rules, and regulations.</w:t>
      </w:r>
    </w:p>
    <w:p w14:paraId="3EB07532" w14:textId="5ACF0493" w:rsidR="00C9431B" w:rsidRDefault="00C9431B" w:rsidP="004A529F">
      <w:pPr>
        <w:pStyle w:val="ListParagraph"/>
        <w:numPr>
          <w:ilvl w:val="2"/>
          <w:numId w:val="3"/>
        </w:numPr>
        <w:spacing w:before="240" w:after="240"/>
        <w:rPr>
          <w:color w:val="000000"/>
          <w:spacing w:val="-2"/>
        </w:rPr>
      </w:pPr>
      <w:r>
        <w:rPr>
          <w:color w:val="000000"/>
          <w:spacing w:val="-2"/>
        </w:rPr>
        <w:lastRenderedPageBreak/>
        <w:t>The Contractor shall ensure that the warranty requirements of the Contract are enforceable through and against the Contractor’s suppliers, vendors, distributors, and subcontractors. The Contractor shall cooperate with the Library District in facilitating warranty-related work by such suppliers, vendors, distributors, and subcontractors.</w:t>
      </w:r>
    </w:p>
    <w:p w14:paraId="6376CDA2" w14:textId="1991BAF5" w:rsidR="00971FEE" w:rsidRDefault="00971FEE" w:rsidP="004A529F">
      <w:pPr>
        <w:pStyle w:val="ListParagraph"/>
        <w:numPr>
          <w:ilvl w:val="2"/>
          <w:numId w:val="3"/>
        </w:numPr>
        <w:spacing w:before="240" w:after="240"/>
        <w:rPr>
          <w:color w:val="000000"/>
          <w:spacing w:val="-2"/>
        </w:rPr>
      </w:pPr>
      <w:r>
        <w:rPr>
          <w:color w:val="000000"/>
          <w:spacing w:val="-2"/>
          <w:u w:val="single"/>
        </w:rPr>
        <w:t>Right to Inspect</w:t>
      </w:r>
    </w:p>
    <w:p w14:paraId="61E1146B" w14:textId="06BE167C" w:rsidR="00971FEE" w:rsidRDefault="00971FEE" w:rsidP="00D15EBD">
      <w:pPr>
        <w:pStyle w:val="ListParagraph"/>
        <w:spacing w:before="240" w:after="240"/>
        <w:ind w:left="1152" w:firstLine="0"/>
        <w:rPr>
          <w:color w:val="000000"/>
          <w:spacing w:val="-2"/>
        </w:rPr>
      </w:pPr>
      <w:r w:rsidRPr="00266AEC">
        <w:rPr>
          <w:color w:val="000000"/>
          <w:spacing w:val="-2"/>
        </w:rPr>
        <w:t>The Library District reserves the right to, or have a third party, inspect the Services provided in this Contract at any time. The Services shall be approved by the Library District and shall be subject to the Library District’s general rights of inspection and review to secure the satisfactory performance of the Services prior to payment</w:t>
      </w:r>
      <w:r>
        <w:rPr>
          <w:color w:val="000000"/>
          <w:spacing w:val="-2"/>
        </w:rPr>
        <w:t>.</w:t>
      </w:r>
    </w:p>
    <w:p w14:paraId="340046C2" w14:textId="6EB8C59E" w:rsidR="00CE01FC" w:rsidRDefault="00CE01FC" w:rsidP="00627EF7">
      <w:pPr>
        <w:pStyle w:val="ListParagraph"/>
        <w:numPr>
          <w:ilvl w:val="2"/>
          <w:numId w:val="3"/>
        </w:numPr>
        <w:spacing w:before="240" w:after="240"/>
        <w:rPr>
          <w:color w:val="000000"/>
          <w:spacing w:val="-2"/>
          <w:u w:val="single"/>
        </w:rPr>
      </w:pPr>
      <w:r>
        <w:rPr>
          <w:color w:val="000000"/>
          <w:spacing w:val="-2"/>
          <w:u w:val="single"/>
        </w:rPr>
        <w:t>Acceptance of Work</w:t>
      </w:r>
    </w:p>
    <w:p w14:paraId="38B1B96B" w14:textId="78F5913F" w:rsidR="00CE01FC" w:rsidRDefault="00AF70A2" w:rsidP="00D15EBD">
      <w:pPr>
        <w:pStyle w:val="ListParagraph"/>
        <w:spacing w:before="240" w:after="240"/>
        <w:ind w:left="1152" w:firstLine="0"/>
        <w:rPr>
          <w:color w:val="000000"/>
          <w:spacing w:val="-2"/>
        </w:rPr>
      </w:pPr>
      <w:r>
        <w:rPr>
          <w:color w:val="000000"/>
          <w:spacing w:val="-2"/>
        </w:rPr>
        <w:t xml:space="preserve">To serve the best interests of Library District, the completion of each task, performance requirement, milestone, deliverable, </w:t>
      </w:r>
      <w:r w:rsidR="00F95F6E">
        <w:rPr>
          <w:color w:val="000000"/>
          <w:spacing w:val="-2"/>
        </w:rPr>
        <w:t xml:space="preserve">and billable item (collectively “Work”) shall be subject to acceptance by the Library District. </w:t>
      </w:r>
    </w:p>
    <w:p w14:paraId="6B641E48" w14:textId="1B0D4DE8" w:rsidR="003D24E7" w:rsidRDefault="003D24E7" w:rsidP="00D15EBD">
      <w:pPr>
        <w:pStyle w:val="ListParagraph"/>
        <w:spacing w:before="240" w:after="240"/>
        <w:ind w:left="1152" w:firstLine="0"/>
        <w:rPr>
          <w:color w:val="000000"/>
          <w:spacing w:val="-2"/>
        </w:rPr>
      </w:pPr>
      <w:r>
        <w:rPr>
          <w:color w:val="000000"/>
          <w:spacing w:val="-2"/>
        </w:rPr>
        <w:t>The Library District may withhold payment if it rejects or fails to accept Contractor’s Work. Payment on the Contract shall not be considered acceptance of Work.</w:t>
      </w:r>
    </w:p>
    <w:p w14:paraId="29E8FAB7" w14:textId="42C9D3DF" w:rsidR="00273515" w:rsidRPr="00CE01FC" w:rsidRDefault="00273515" w:rsidP="00D15EBD">
      <w:pPr>
        <w:pStyle w:val="ListParagraph"/>
        <w:spacing w:before="240" w:after="240"/>
        <w:ind w:left="1152" w:firstLine="0"/>
        <w:rPr>
          <w:color w:val="000000"/>
          <w:spacing w:val="-2"/>
        </w:rPr>
      </w:pPr>
      <w:r>
        <w:rPr>
          <w:color w:val="000000"/>
          <w:spacing w:val="-2"/>
        </w:rPr>
        <w:t xml:space="preserve">In the event of rejection of any Work, </w:t>
      </w:r>
      <w:r w:rsidR="00F30F2B">
        <w:t xml:space="preserve">the remedies outlined in this </w:t>
      </w:r>
      <w:hyperlink w:anchor="Warranty" w:history="1">
        <w:r w:rsidR="00F30F2B" w:rsidRPr="00F30F2B">
          <w:rPr>
            <w:rStyle w:val="Hyperlink"/>
          </w:rPr>
          <w:t>Section 9. Warranty of Quality of Work</w:t>
        </w:r>
      </w:hyperlink>
      <w:r>
        <w:rPr>
          <w:color w:val="000000"/>
          <w:spacing w:val="-2"/>
        </w:rPr>
        <w:t xml:space="preserve"> shall apply.</w:t>
      </w:r>
    </w:p>
    <w:p w14:paraId="5CF26CB5" w14:textId="50464CE1" w:rsidR="00792E7A" w:rsidRPr="00067636" w:rsidRDefault="00067636" w:rsidP="00627EF7">
      <w:pPr>
        <w:pStyle w:val="ListParagraph"/>
        <w:numPr>
          <w:ilvl w:val="2"/>
          <w:numId w:val="3"/>
        </w:numPr>
        <w:spacing w:before="240" w:after="240"/>
        <w:rPr>
          <w:color w:val="000000"/>
          <w:spacing w:val="-2"/>
          <w:u w:val="single"/>
        </w:rPr>
      </w:pPr>
      <w:bookmarkStart w:id="22" w:name="Remedies"/>
      <w:bookmarkEnd w:id="22"/>
      <w:r w:rsidRPr="00067636">
        <w:rPr>
          <w:color w:val="000000"/>
          <w:spacing w:val="-2"/>
          <w:u w:val="single"/>
        </w:rPr>
        <w:t>Warranty Remedies</w:t>
      </w:r>
    </w:p>
    <w:p w14:paraId="21B71E15" w14:textId="73AE1E47" w:rsidR="0004747A" w:rsidRDefault="0004747A" w:rsidP="00D15EBD">
      <w:pPr>
        <w:pStyle w:val="ListParagraph"/>
        <w:numPr>
          <w:ilvl w:val="3"/>
          <w:numId w:val="3"/>
        </w:numPr>
        <w:tabs>
          <w:tab w:val="left" w:pos="838"/>
        </w:tabs>
        <w:spacing w:before="240" w:after="240"/>
        <w:rPr>
          <w:color w:val="000000"/>
          <w:spacing w:val="-2"/>
        </w:rPr>
      </w:pPr>
      <w:r>
        <w:rPr>
          <w:color w:val="000000"/>
          <w:spacing w:val="-2"/>
        </w:rPr>
        <w:t xml:space="preserve">Contractor is responsible for all costs of repair or replacement in order to restore the work to the applicable Contract requirements, including shipping charges, for work found by Library District, in its sole discretion, to be </w:t>
      </w:r>
      <w:r w:rsidR="00F974A6">
        <w:rPr>
          <w:color w:val="000000"/>
          <w:spacing w:val="-2"/>
        </w:rPr>
        <w:t>defective within the warranty period, regardless of who actually corrects the defect.</w:t>
      </w:r>
    </w:p>
    <w:p w14:paraId="12E87792" w14:textId="57F65F69" w:rsidR="00792E7A" w:rsidRDefault="00792E7A" w:rsidP="00627EF7">
      <w:pPr>
        <w:pStyle w:val="ListParagraph"/>
        <w:numPr>
          <w:ilvl w:val="3"/>
          <w:numId w:val="3"/>
        </w:numPr>
        <w:spacing w:before="240" w:after="240"/>
        <w:rPr>
          <w:color w:val="000000"/>
          <w:spacing w:val="-2"/>
        </w:rPr>
      </w:pPr>
      <w:r>
        <w:rPr>
          <w:color w:val="000000"/>
          <w:spacing w:val="-2"/>
        </w:rPr>
        <w:t xml:space="preserve">Whenever possible, Contractor shall provide “on the spot” settlement of warranty claims or disputes, and authorize local representatives to act on the </w:t>
      </w:r>
      <w:r w:rsidR="00980425">
        <w:rPr>
          <w:color w:val="000000"/>
          <w:spacing w:val="-2"/>
        </w:rPr>
        <w:t xml:space="preserve">Contractor’s </w:t>
      </w:r>
      <w:r>
        <w:rPr>
          <w:color w:val="000000"/>
          <w:spacing w:val="-2"/>
        </w:rPr>
        <w:t>behalf.</w:t>
      </w:r>
    </w:p>
    <w:p w14:paraId="304742F0" w14:textId="7844077A" w:rsidR="002B1237" w:rsidRPr="002B1237" w:rsidRDefault="002B1237" w:rsidP="00627EF7">
      <w:pPr>
        <w:pStyle w:val="ListParagraph"/>
        <w:numPr>
          <w:ilvl w:val="3"/>
          <w:numId w:val="3"/>
        </w:numPr>
        <w:spacing w:before="240" w:after="240"/>
        <w:rPr>
          <w:color w:val="000000"/>
          <w:spacing w:val="-2"/>
        </w:rPr>
      </w:pPr>
      <w:r>
        <w:rPr>
          <w:color w:val="000000"/>
          <w:spacing w:val="-2"/>
        </w:rPr>
        <w:t xml:space="preserve">The Library District shall give written notice of any defect </w:t>
      </w:r>
      <w:r w:rsidR="001D0D05">
        <w:rPr>
          <w:color w:val="000000"/>
          <w:spacing w:val="-2"/>
        </w:rPr>
        <w:t xml:space="preserve">to </w:t>
      </w:r>
      <w:r>
        <w:rPr>
          <w:color w:val="000000"/>
          <w:spacing w:val="-2"/>
        </w:rPr>
        <w:t>the Contractor. If the Contractor has not corrected the defect within thirty (3</w:t>
      </w:r>
      <w:r w:rsidR="001D0D05">
        <w:rPr>
          <w:color w:val="000000"/>
          <w:spacing w:val="-2"/>
        </w:rPr>
        <w:t>0</w:t>
      </w:r>
      <w:r>
        <w:rPr>
          <w:color w:val="000000"/>
          <w:spacing w:val="-2"/>
        </w:rPr>
        <w:t xml:space="preserve">) </w:t>
      </w:r>
      <w:r w:rsidR="007873AA">
        <w:rPr>
          <w:color w:val="000000"/>
          <w:spacing w:val="-2"/>
        </w:rPr>
        <w:t xml:space="preserve">calendar </w:t>
      </w:r>
      <w:r>
        <w:rPr>
          <w:color w:val="000000"/>
          <w:spacing w:val="-2"/>
        </w:rPr>
        <w:t>days after receiving the written notice, the Library District, in its sole discretion, may correct the defect itself</w:t>
      </w:r>
      <w:r w:rsidR="0004747A">
        <w:rPr>
          <w:color w:val="000000"/>
          <w:spacing w:val="-2"/>
        </w:rPr>
        <w:t>. In the case of an emergency where the Library District believes delay could cause serious injury, loss or damage, the Library District may waive the written notice and correct the defect. In either case, Library District shall charge-back the cost for such warranty repair to the Contractor.</w:t>
      </w:r>
    </w:p>
    <w:p w14:paraId="18EFF914" w14:textId="3755E6AC" w:rsidR="00D513F4" w:rsidRPr="00D513F4" w:rsidRDefault="003812DC" w:rsidP="00627EF7">
      <w:pPr>
        <w:pStyle w:val="ListParagraph"/>
        <w:numPr>
          <w:ilvl w:val="3"/>
          <w:numId w:val="3"/>
        </w:numPr>
        <w:spacing w:before="240" w:after="240"/>
        <w:rPr>
          <w:color w:val="000000"/>
          <w:spacing w:val="-2"/>
        </w:rPr>
      </w:pPr>
      <w:r>
        <w:t xml:space="preserve">The Contractor shall correct all defects in workmanship and materials </w:t>
      </w:r>
      <w:r w:rsidR="00D87742">
        <w:t xml:space="preserve">in </w:t>
      </w:r>
      <w:r w:rsidR="00D87742">
        <w:lastRenderedPageBreak/>
        <w:t xml:space="preserve">accordance with the warranty period </w:t>
      </w:r>
      <w:r w:rsidR="00EA21F3">
        <w:t>in Section 9.2 above starting</w:t>
      </w:r>
      <w:r>
        <w:t xml:space="preserve"> from the date of the Library District’s </w:t>
      </w:r>
      <w:r w:rsidR="00663A8D">
        <w:t xml:space="preserve">acceptance of the Contract work. In the event any parts are repaired or replaced, only original replacement parts shall be used; rebuilt or used parts will not be acceptable. When defects are corrected, the warranty for that portion of the work shall extend for </w:t>
      </w:r>
      <w:r w:rsidR="00997C7A">
        <w:t xml:space="preserve">the warranty period in Section 9.2 </w:t>
      </w:r>
      <w:r w:rsidR="00E11168">
        <w:t>starting</w:t>
      </w:r>
      <w:r w:rsidR="00663A8D">
        <w:t xml:space="preserve"> from the date such correction is complete and accepted by the Library District. </w:t>
      </w:r>
    </w:p>
    <w:p w14:paraId="0DE3BA00" w14:textId="27AC52C4" w:rsidR="003812DC" w:rsidRPr="00D84EF8" w:rsidRDefault="00663A8D" w:rsidP="00D513F4">
      <w:pPr>
        <w:pStyle w:val="ListParagraph"/>
        <w:spacing w:before="240" w:after="240"/>
        <w:ind w:left="1800" w:firstLine="0"/>
        <w:rPr>
          <w:color w:val="000000"/>
          <w:spacing w:val="-2"/>
        </w:rPr>
      </w:pPr>
      <w:r>
        <w:t>Contractor shall begin to correct any defects within seven (7) calendar days of its receipt of notice from the Library District of the defect. If the Contractor does not initiate or complete the corrective work within a reasonable time in the sole discretion of the Library District, the Library District may elect to complete the identified defect(s) and pass through any and all costs expended by the Library District to correct identified defects in the Contractor’s work within the above warranty periods.</w:t>
      </w:r>
    </w:p>
    <w:p w14:paraId="400F8E5A" w14:textId="4188671D" w:rsidR="00D84EF8" w:rsidRPr="00D84EF8" w:rsidRDefault="00D84EF8" w:rsidP="00D84EF8">
      <w:pPr>
        <w:pStyle w:val="ListParagraph"/>
        <w:numPr>
          <w:ilvl w:val="2"/>
          <w:numId w:val="3"/>
        </w:numPr>
        <w:spacing w:before="240" w:after="240"/>
        <w:rPr>
          <w:color w:val="000000"/>
          <w:spacing w:val="-2"/>
        </w:rPr>
      </w:pPr>
      <w:r>
        <w:rPr>
          <w:u w:val="single"/>
        </w:rPr>
        <w:t>Library District’s Right to Stop the Work</w:t>
      </w:r>
    </w:p>
    <w:p w14:paraId="013A62E9" w14:textId="7A8DE938" w:rsidR="00D84EF8" w:rsidRDefault="00E746D4" w:rsidP="00D15EBD">
      <w:pPr>
        <w:pStyle w:val="ListParagraph"/>
        <w:spacing w:before="240" w:after="240"/>
        <w:ind w:left="1152" w:firstLine="0"/>
      </w:pPr>
      <w:r>
        <w:t>If Contractor fails to correct work that is not in accordance with the requirements of this Contract or repeatedly fails to carry out work in accordance with the Contract, the Library District may issue a written order to the Contractor to stop the work, or any portion thereof, until the cause for such order has been eliminated; however, the right of the Library District to stop the work shall not give rise to a duty on the part of the Library District to exercise this right for the benefit of the Contractor or any other person or entity.</w:t>
      </w:r>
    </w:p>
    <w:p w14:paraId="552A018B" w14:textId="1D976EE2" w:rsidR="00D30096" w:rsidRPr="006A799B" w:rsidRDefault="00BF437B" w:rsidP="006A799B">
      <w:pPr>
        <w:pStyle w:val="ListParagraph"/>
        <w:numPr>
          <w:ilvl w:val="2"/>
          <w:numId w:val="3"/>
        </w:numPr>
        <w:spacing w:before="240" w:after="240"/>
        <w:rPr>
          <w:u w:val="single"/>
        </w:rPr>
      </w:pPr>
      <w:r w:rsidRPr="006A799B">
        <w:rPr>
          <w:u w:val="single"/>
        </w:rPr>
        <w:t>Library District’s Right to Carry Out the Work</w:t>
      </w:r>
    </w:p>
    <w:p w14:paraId="03049886" w14:textId="3588A29D" w:rsidR="00BF437B" w:rsidRDefault="00BF437B" w:rsidP="00D15EBD">
      <w:pPr>
        <w:pStyle w:val="ListParagraph"/>
        <w:spacing w:before="240" w:after="240"/>
        <w:ind w:left="1170" w:firstLine="0"/>
      </w:pPr>
      <w:r>
        <w:t xml:space="preserve">If Contractor defaults or neglects to carry out the work </w:t>
      </w:r>
      <w:r w:rsidR="004F54EF">
        <w:t xml:space="preserve">or correct the work </w:t>
      </w:r>
      <w:r>
        <w:t xml:space="preserve">in accordance with </w:t>
      </w:r>
      <w:r w:rsidR="004F54EF">
        <w:t xml:space="preserve">this </w:t>
      </w:r>
      <w:hyperlink w:anchor="Warranty" w:history="1">
        <w:r w:rsidR="008E3EFF" w:rsidRPr="00D15EBD">
          <w:t>Section 9. Warranty of Quality of Work</w:t>
        </w:r>
      </w:hyperlink>
      <w:r w:rsidR="00225D85">
        <w:t xml:space="preserve">, the Library District may, without prejudice to other remedies, correct such deficiencies. </w:t>
      </w:r>
    </w:p>
    <w:p w14:paraId="5036FE11" w14:textId="4B84DB26" w:rsidR="00225D85" w:rsidRDefault="00225D85" w:rsidP="00D15EBD">
      <w:pPr>
        <w:pStyle w:val="ListParagraph"/>
        <w:spacing w:before="240" w:after="240"/>
        <w:ind w:left="1170" w:firstLine="0"/>
      </w:pPr>
      <w:r>
        <w:t xml:space="preserve">In such case an appropriate Change Order shall be issued deducting from payments then or thereafter due the Contractor the reasonable cost of correcting such deficiencies, including Library District’s expenses and compensation </w:t>
      </w:r>
      <w:r w:rsidR="0087031E">
        <w:t>for additional services made necessary by such default, neglect, or failure. If payments then or thereafter due the Contractor are not sufficient to cover such amounts, the Contractor shall pay the difference to the Library District.</w:t>
      </w:r>
    </w:p>
    <w:p w14:paraId="6F37B6E0" w14:textId="1ABCEAFE" w:rsidR="00841F45" w:rsidRPr="00841F45" w:rsidRDefault="00841F45" w:rsidP="00841F45">
      <w:pPr>
        <w:pStyle w:val="ListParagraph"/>
        <w:numPr>
          <w:ilvl w:val="2"/>
          <w:numId w:val="3"/>
        </w:numPr>
        <w:spacing w:before="240" w:after="240"/>
        <w:rPr>
          <w:u w:val="single"/>
        </w:rPr>
      </w:pPr>
      <w:r w:rsidRPr="00841F45">
        <w:rPr>
          <w:u w:val="single"/>
        </w:rPr>
        <w:t>Library District’s Right to Clean Up</w:t>
      </w:r>
    </w:p>
    <w:p w14:paraId="1473D379" w14:textId="2DB2DFAC" w:rsidR="00841F45" w:rsidRPr="00037517" w:rsidRDefault="00841F45" w:rsidP="00F011C6">
      <w:pPr>
        <w:pStyle w:val="ListParagraph"/>
        <w:spacing w:before="240" w:after="240"/>
        <w:ind w:left="1152" w:firstLine="0"/>
        <w:rPr>
          <w:color w:val="000000"/>
          <w:spacing w:val="-2"/>
        </w:rPr>
      </w:pPr>
      <w:r>
        <w:t xml:space="preserve">If a dispute arises among the Contractor, subcontractors, and/or the Library District as to the responsibility under their respective contracts for maintaining the premises and surrounding area free from waste materials and rubbish, the Library District may clean </w:t>
      </w:r>
      <w:r>
        <w:lastRenderedPageBreak/>
        <w:t>up and allocate the cost among those responsible.</w:t>
      </w:r>
    </w:p>
    <w:p w14:paraId="70106799" w14:textId="58CFA421" w:rsidR="00037517" w:rsidRPr="00627EF7" w:rsidRDefault="00067636" w:rsidP="004A2BCF">
      <w:pPr>
        <w:pStyle w:val="ListParagraph"/>
        <w:numPr>
          <w:ilvl w:val="1"/>
          <w:numId w:val="3"/>
        </w:numPr>
        <w:spacing w:before="240"/>
        <w:outlineLvl w:val="0"/>
        <w:rPr>
          <w:b/>
          <w:bCs/>
          <w:color w:val="000000"/>
          <w:spacing w:val="-2"/>
        </w:rPr>
      </w:pPr>
      <w:bookmarkStart w:id="23" w:name="_Toc209012371"/>
      <w:r w:rsidRPr="00627EF7">
        <w:rPr>
          <w:b/>
          <w:bCs/>
        </w:rPr>
        <w:t>PREVAILING</w:t>
      </w:r>
      <w:r w:rsidRPr="00627EF7">
        <w:rPr>
          <w:b/>
          <w:bCs/>
          <w:spacing w:val="-6"/>
        </w:rPr>
        <w:t xml:space="preserve"> </w:t>
      </w:r>
      <w:r w:rsidRPr="00627EF7">
        <w:rPr>
          <w:b/>
          <w:bCs/>
          <w:spacing w:val="-2"/>
        </w:rPr>
        <w:t>WAGE</w:t>
      </w:r>
      <w:bookmarkEnd w:id="23"/>
    </w:p>
    <w:p w14:paraId="01C2A4D0" w14:textId="0761D952" w:rsidR="005F0427" w:rsidRPr="00067636" w:rsidRDefault="005F0427" w:rsidP="007F6825">
      <w:pPr>
        <w:pStyle w:val="ListParagraph"/>
        <w:numPr>
          <w:ilvl w:val="2"/>
          <w:numId w:val="3"/>
        </w:numPr>
        <w:spacing w:before="240" w:after="240"/>
        <w:rPr>
          <w:u w:val="single"/>
        </w:rPr>
      </w:pPr>
      <w:r w:rsidRPr="00067636">
        <w:rPr>
          <w:u w:val="single"/>
        </w:rPr>
        <w:t>Payment of Current Prevailing Wage Rates</w:t>
      </w:r>
    </w:p>
    <w:p w14:paraId="5C539F58" w14:textId="1CF60B3D" w:rsidR="00E77100" w:rsidRDefault="005D7DBB" w:rsidP="00E77100">
      <w:pPr>
        <w:pStyle w:val="ListParagraph"/>
        <w:spacing w:before="240"/>
        <w:ind w:left="1152" w:right="115" w:firstLine="0"/>
      </w:pPr>
      <w:r w:rsidRPr="008471A4">
        <w:t>T</w:t>
      </w:r>
      <w:r w:rsidR="00E77100" w:rsidRPr="008471A4">
        <w:t>h</w:t>
      </w:r>
      <w:r w:rsidR="00E77100" w:rsidRPr="004B7237">
        <w:t>e Contractor shall comply with the requirements of RCW 39.12 (Prevailing Wages on Public Works) and RCW 49.28 (Hours of Labor), and shall pay each employee</w:t>
      </w:r>
      <w:r w:rsidR="00E77100" w:rsidRPr="004B7237">
        <w:rPr>
          <w:spacing w:val="-1"/>
        </w:rPr>
        <w:t xml:space="preserve"> </w:t>
      </w:r>
      <w:r w:rsidR="00E77100" w:rsidRPr="004B7237">
        <w:t>an amount not less than the</w:t>
      </w:r>
      <w:r w:rsidR="00E77100" w:rsidRPr="004B7237">
        <w:rPr>
          <w:spacing w:val="-1"/>
        </w:rPr>
        <w:t xml:space="preserve"> </w:t>
      </w:r>
      <w:r w:rsidR="00E77100" w:rsidRPr="004B7237">
        <w:t xml:space="preserve">Prevailing Rate of Wage, effective as of the </w:t>
      </w:r>
      <w:r w:rsidR="00E77100">
        <w:t xml:space="preserve">bid </w:t>
      </w:r>
      <w:r w:rsidR="00A97129">
        <w:t>due</w:t>
      </w:r>
      <w:r w:rsidR="00E77100">
        <w:t xml:space="preserve"> </w:t>
      </w:r>
      <w:r w:rsidR="00E77100" w:rsidRPr="004B7237">
        <w:t xml:space="preserve">date identified in </w:t>
      </w:r>
      <w:r w:rsidR="00E77100" w:rsidRPr="005D7DBB">
        <w:rPr>
          <w:highlight w:val="cyan"/>
        </w:rPr>
        <w:t>the solicitation (incorporated by reference)</w:t>
      </w:r>
      <w:r w:rsidR="00E77100" w:rsidRPr="004B7237">
        <w:t xml:space="preserve">, specified by the Industrial Statistician of the Washington State Department of Labor and Industries (L&amp;I) </w:t>
      </w:r>
      <w:hyperlink r:id="rId13" w:history="1">
        <w:r w:rsidR="00E77100" w:rsidRPr="004B7237">
          <w:rPr>
            <w:rStyle w:val="Hyperlink"/>
          </w:rPr>
          <w:t>https://secure.lni.wa.gov/wagelookup</w:t>
        </w:r>
      </w:hyperlink>
      <w:r w:rsidR="00E77100" w:rsidRPr="004B7237">
        <w:t>.</w:t>
      </w:r>
      <w:r w:rsidR="00E77100" w:rsidRPr="008910A9">
        <w:rPr>
          <w:spacing w:val="40"/>
        </w:rPr>
        <w:t xml:space="preserve"> </w:t>
      </w:r>
      <w:r w:rsidR="00E77100" w:rsidRPr="004B7237">
        <w:t>Unless otherwise noted, all work perfor</w:t>
      </w:r>
      <w:r w:rsidR="00E77100" w:rsidRPr="006420A7">
        <w:t>med under this Contract will t</w:t>
      </w:r>
      <w:r w:rsidR="00E77100" w:rsidRPr="004B7237">
        <w:t xml:space="preserve">ake place in </w:t>
      </w:r>
      <w:r w:rsidR="00E77100" w:rsidRPr="009954CB">
        <w:t>Snohomish County</w:t>
      </w:r>
      <w:r w:rsidR="00E77100" w:rsidRPr="004B7237">
        <w:t>, Washington.</w:t>
      </w:r>
    </w:p>
    <w:p w14:paraId="22606D4D" w14:textId="735FF824" w:rsidR="00037517" w:rsidRDefault="00037517" w:rsidP="007F6825">
      <w:pPr>
        <w:pStyle w:val="ListParagraph"/>
        <w:spacing w:before="240"/>
        <w:ind w:left="1170" w:right="116" w:firstLine="0"/>
      </w:pPr>
      <w:r>
        <w:t>At any</w:t>
      </w:r>
      <w:r>
        <w:rPr>
          <w:spacing w:val="-1"/>
        </w:rPr>
        <w:t xml:space="preserve"> </w:t>
      </w:r>
      <w:r>
        <w:t>point the</w:t>
      </w:r>
      <w:r>
        <w:rPr>
          <w:spacing w:val="-2"/>
        </w:rPr>
        <w:t xml:space="preserve"> </w:t>
      </w:r>
      <w:r>
        <w:t>Contractor may request</w:t>
      </w:r>
      <w:r>
        <w:rPr>
          <w:spacing w:val="-2"/>
        </w:rPr>
        <w:t xml:space="preserve"> </w:t>
      </w:r>
      <w:r>
        <w:t>the</w:t>
      </w:r>
      <w:r>
        <w:rPr>
          <w:spacing w:val="-2"/>
        </w:rPr>
        <w:t xml:space="preserve"> </w:t>
      </w:r>
      <w:r>
        <w:t>Library District</w:t>
      </w:r>
      <w:r>
        <w:rPr>
          <w:spacing w:val="-2"/>
        </w:rPr>
        <w:t xml:space="preserve"> </w:t>
      </w:r>
      <w:r>
        <w:t>provide a</w:t>
      </w:r>
      <w:r>
        <w:rPr>
          <w:spacing w:val="-1"/>
        </w:rPr>
        <w:t xml:space="preserve"> </w:t>
      </w:r>
      <w:r>
        <w:t>copy</w:t>
      </w:r>
      <w:r>
        <w:rPr>
          <w:spacing w:val="-1"/>
        </w:rPr>
        <w:t xml:space="preserve"> </w:t>
      </w:r>
      <w:r>
        <w:t>of the</w:t>
      </w:r>
      <w:r>
        <w:rPr>
          <w:spacing w:val="-2"/>
        </w:rPr>
        <w:t xml:space="preserve"> </w:t>
      </w:r>
      <w:r w:rsidR="009D4E5A">
        <w:rPr>
          <w:spacing w:val="-2"/>
        </w:rPr>
        <w:t xml:space="preserve">applicable prevailing </w:t>
      </w:r>
      <w:r>
        <w:t>wage rate and have it electronically or hard mailed upon request.</w:t>
      </w:r>
    </w:p>
    <w:p w14:paraId="4B00A974" w14:textId="2F033A90" w:rsidR="00B861DC" w:rsidRDefault="00B861DC" w:rsidP="007F6825">
      <w:pPr>
        <w:pStyle w:val="ListParagraph"/>
        <w:spacing w:before="240"/>
        <w:ind w:left="1170" w:right="116" w:firstLine="0"/>
      </w:pPr>
      <w:r>
        <w:t>It is the sole responsibility of the Contractor to assign the appropriate classification and associate wage rates to all laborers, workers, or mechanics that perform any work under this contract, in conformance with the scope of work descriptions of L&amp;I’s Industrial Statistician.</w:t>
      </w:r>
    </w:p>
    <w:p w14:paraId="52CEF36B" w14:textId="5C43652D" w:rsidR="00A4241C" w:rsidRDefault="00A4241C" w:rsidP="007F6825">
      <w:pPr>
        <w:pStyle w:val="ListParagraph"/>
        <w:spacing w:before="240"/>
        <w:ind w:left="1170" w:right="116" w:firstLine="0"/>
      </w:pPr>
      <w:r>
        <w:t xml:space="preserve">With each invoice, Contractor shall </w:t>
      </w:r>
      <w:r w:rsidR="00B24B54">
        <w:t xml:space="preserve">comply with the invoicing requirement </w:t>
      </w:r>
      <w:r w:rsidR="007E57A9">
        <w:t xml:space="preserve">referenced above in </w:t>
      </w:r>
      <w:hyperlink w:anchor="Invoice" w:history="1">
        <w:r w:rsidR="007E57A9" w:rsidRPr="007E57A9">
          <w:rPr>
            <w:rStyle w:val="Hyperlink"/>
          </w:rPr>
          <w:t>Section 3.4</w:t>
        </w:r>
      </w:hyperlink>
      <w:r w:rsidR="007E57A9">
        <w:t xml:space="preserve"> stating that wages paid were compliant to applicable prevailing wage rates.</w:t>
      </w:r>
    </w:p>
    <w:p w14:paraId="46A530B5" w14:textId="3610CE90" w:rsidR="00DD43AA" w:rsidRPr="00067636" w:rsidRDefault="00DD43AA" w:rsidP="007F6825">
      <w:pPr>
        <w:pStyle w:val="ListParagraph"/>
        <w:numPr>
          <w:ilvl w:val="2"/>
          <w:numId w:val="3"/>
        </w:numPr>
        <w:spacing w:before="240" w:after="240"/>
        <w:rPr>
          <w:u w:val="single"/>
        </w:rPr>
      </w:pPr>
      <w:r w:rsidRPr="00067636">
        <w:rPr>
          <w:u w:val="single"/>
        </w:rPr>
        <w:t>Statements of Intent to Pay Prevailing Wage</w:t>
      </w:r>
    </w:p>
    <w:p w14:paraId="31F8B1E1" w14:textId="77777777" w:rsidR="007E0B22" w:rsidRDefault="004A7E9A" w:rsidP="007F6825">
      <w:pPr>
        <w:pStyle w:val="ListParagraph"/>
        <w:spacing w:before="240"/>
        <w:ind w:left="1170" w:right="116" w:firstLine="0"/>
      </w:pPr>
      <w:r w:rsidRPr="004A7E9A">
        <w:t>Contractor</w:t>
      </w:r>
      <w:r>
        <w:t xml:space="preserve"> and all tiers of subcontractors shall file Statements of Intent to Pay Prevailing Wages (“Intents”) immediately after contract execution and annually thereafter</w:t>
      </w:r>
      <w:r w:rsidR="00154FEC">
        <w:t xml:space="preserve"> if applicable</w:t>
      </w:r>
      <w:r>
        <w:t xml:space="preserve">. </w:t>
      </w:r>
    </w:p>
    <w:p w14:paraId="785134A4" w14:textId="4195FC31" w:rsidR="00067636" w:rsidRDefault="00C1619A" w:rsidP="007F6825">
      <w:pPr>
        <w:pStyle w:val="ListParagraph"/>
        <w:spacing w:before="240"/>
        <w:ind w:left="1170" w:right="116" w:firstLine="0"/>
      </w:pPr>
      <w:r>
        <w:t xml:space="preserve">Such </w:t>
      </w:r>
      <w:r w:rsidR="004A7E9A">
        <w:t>Intents</w:t>
      </w:r>
      <w:r>
        <w:t xml:space="preserve"> shall be filed online through Contractor’s portal in the My L&amp;I website </w:t>
      </w:r>
      <w:hyperlink r:id="rId14" w:history="1">
        <w:r w:rsidR="0056136E" w:rsidRPr="007C6A71">
          <w:rPr>
            <w:rStyle w:val="Hyperlink"/>
          </w:rPr>
          <w:t>https://secure.lni.wa.gov/home/</w:t>
        </w:r>
      </w:hyperlink>
      <w:r w:rsidR="0056136E">
        <w:t xml:space="preserve"> </w:t>
      </w:r>
      <w:r w:rsidR="002E144C">
        <w:t xml:space="preserve">linking to </w:t>
      </w:r>
      <w:r w:rsidR="00542FBA">
        <w:t>the project that has been established in My L&amp;I’s website</w:t>
      </w:r>
      <w:r w:rsidR="002E144C">
        <w:t xml:space="preserve"> under this Contract</w:t>
      </w:r>
      <w:r w:rsidR="00542FBA">
        <w:t>.</w:t>
      </w:r>
    </w:p>
    <w:p w14:paraId="0623A34E" w14:textId="7ED2D8E4" w:rsidR="008B47D7" w:rsidRPr="004A7E9A" w:rsidRDefault="008B47D7" w:rsidP="007F6825">
      <w:pPr>
        <w:pStyle w:val="ListParagraph"/>
        <w:spacing w:before="240"/>
        <w:ind w:left="1170" w:right="116" w:firstLine="0"/>
      </w:pPr>
      <w:r>
        <w:t xml:space="preserve">Contractor shall notify Library District’s Contract Administrators noted below in </w:t>
      </w:r>
      <w:hyperlink w:anchor="Notice" w:history="1">
        <w:r w:rsidR="007B553C">
          <w:rPr>
            <w:rStyle w:val="Hyperlink"/>
          </w:rPr>
          <w:t>Section 25. Notice</w:t>
        </w:r>
      </w:hyperlink>
      <w:r>
        <w:t xml:space="preserve"> after receipt of filing and approval from L&amp;I.</w:t>
      </w:r>
    </w:p>
    <w:p w14:paraId="14C3C7A3" w14:textId="2276BAD3" w:rsidR="00627EF7" w:rsidRPr="00067636" w:rsidRDefault="00627EF7" w:rsidP="007F6825">
      <w:pPr>
        <w:pStyle w:val="ListParagraph"/>
        <w:numPr>
          <w:ilvl w:val="2"/>
          <w:numId w:val="3"/>
        </w:numPr>
        <w:spacing w:before="240" w:after="240"/>
        <w:rPr>
          <w:u w:val="single"/>
        </w:rPr>
      </w:pPr>
      <w:r w:rsidRPr="00067636">
        <w:rPr>
          <w:u w:val="single"/>
        </w:rPr>
        <w:t>Exceptions to Prevailing Wages on Statements of Intent</w:t>
      </w:r>
    </w:p>
    <w:p w14:paraId="35CE82B2" w14:textId="77777777" w:rsidR="00627EF7" w:rsidRDefault="00627EF7" w:rsidP="007F6825">
      <w:pPr>
        <w:pStyle w:val="ListParagraph"/>
        <w:spacing w:before="240"/>
        <w:ind w:left="1170" w:right="116" w:firstLine="0"/>
      </w:pPr>
      <w:r>
        <w:t>In certain situations, an Intent to Pay Prevailing Wages shall be filed with L&amp;I, but the Contractor may indicate an exception on the Intent form that exempts the prevailing wage rates for the following:</w:t>
      </w:r>
    </w:p>
    <w:p w14:paraId="4E78AF45" w14:textId="77777777" w:rsidR="00627EF7" w:rsidRDefault="00627EF7" w:rsidP="00F011C6">
      <w:pPr>
        <w:pStyle w:val="ListParagraph"/>
        <w:numPr>
          <w:ilvl w:val="3"/>
          <w:numId w:val="3"/>
        </w:numPr>
        <w:spacing w:before="240" w:after="240"/>
      </w:pPr>
      <w:r>
        <w:lastRenderedPageBreak/>
        <w:t>Sole owners and their spouse;</w:t>
      </w:r>
    </w:p>
    <w:p w14:paraId="06E8C449" w14:textId="77777777" w:rsidR="00627EF7" w:rsidRDefault="00627EF7" w:rsidP="00F011C6">
      <w:pPr>
        <w:pStyle w:val="ListParagraph"/>
        <w:numPr>
          <w:ilvl w:val="3"/>
          <w:numId w:val="3"/>
        </w:numPr>
        <w:spacing w:before="240" w:after="240"/>
      </w:pPr>
      <w:r>
        <w:t>Any partner who owns at least thirty percent (30%) of a partnership;</w:t>
      </w:r>
    </w:p>
    <w:p w14:paraId="2ABECC4F" w14:textId="76D1C71D" w:rsidR="00627EF7" w:rsidRDefault="00627EF7" w:rsidP="00F011C6">
      <w:pPr>
        <w:pStyle w:val="ListParagraph"/>
        <w:numPr>
          <w:ilvl w:val="3"/>
          <w:numId w:val="3"/>
        </w:numPr>
        <w:spacing w:before="240" w:after="240"/>
      </w:pPr>
      <w:r>
        <w:t xml:space="preserve">The president, vice-president, and treasurer of a corporation </w:t>
      </w:r>
      <w:r w:rsidR="00DC4A4D" w:rsidRPr="00AB3E58">
        <w:rPr>
          <w:bCs/>
          <w:szCs w:val="21"/>
        </w:rPr>
        <w:t>if they each own</w:t>
      </w:r>
      <w:r>
        <w:t xml:space="preserve"> at least thirty percent (30%) of the corporation; or</w:t>
      </w:r>
    </w:p>
    <w:p w14:paraId="74B0B77B" w14:textId="77777777" w:rsidR="00627EF7" w:rsidRDefault="00627EF7" w:rsidP="00F011C6">
      <w:pPr>
        <w:pStyle w:val="ListParagraph"/>
        <w:numPr>
          <w:ilvl w:val="3"/>
          <w:numId w:val="3"/>
        </w:numPr>
        <w:spacing w:before="240" w:after="240"/>
      </w:pPr>
      <w:r>
        <w:t>Workers regularly employed on a monthly or per diem salary by state or any political subdivision by its laws.</w:t>
      </w:r>
    </w:p>
    <w:p w14:paraId="7A824038" w14:textId="77777777" w:rsidR="006E5BD0" w:rsidRPr="00067636" w:rsidRDefault="006E5BD0" w:rsidP="007F6825">
      <w:pPr>
        <w:pStyle w:val="ListParagraph"/>
        <w:numPr>
          <w:ilvl w:val="2"/>
          <w:numId w:val="3"/>
        </w:numPr>
        <w:spacing w:before="240" w:after="240"/>
        <w:rPr>
          <w:u w:val="single"/>
        </w:rPr>
      </w:pPr>
      <w:r w:rsidRPr="00067636">
        <w:rPr>
          <w:u w:val="single"/>
        </w:rPr>
        <w:t>Exemptions for Workers with Disabilities</w:t>
      </w:r>
    </w:p>
    <w:p w14:paraId="71E6A691" w14:textId="77777777" w:rsidR="006E5BD0" w:rsidRDefault="006E5BD0" w:rsidP="007F6825">
      <w:pPr>
        <w:pStyle w:val="ListParagraph"/>
        <w:spacing w:before="240"/>
        <w:ind w:left="1080" w:right="116" w:firstLine="0"/>
      </w:pPr>
      <w:r>
        <w:t>Section 14(c) of the Fair Labor Standards Act (FLSA), Employment of Workers with Disabilities, authorizes employers to pay wages lower than the established prevailing wages to workers whose earning capacity is impaired by physical or mental disabilities, including those related to age or injury, affecting the work to be performed. Payment of such reduced wages is permitted only after receiving a certificate from the Department of Labor’s Wage and Hour Division.</w:t>
      </w:r>
    </w:p>
    <w:p w14:paraId="28A012E8" w14:textId="0FCE163A" w:rsidR="00D345AE" w:rsidRDefault="00D345AE" w:rsidP="007F6825">
      <w:pPr>
        <w:pStyle w:val="ListParagraph"/>
        <w:numPr>
          <w:ilvl w:val="2"/>
          <w:numId w:val="3"/>
        </w:numPr>
        <w:spacing w:before="240" w:after="240"/>
        <w:rPr>
          <w:u w:val="single"/>
        </w:rPr>
      </w:pPr>
      <w:r w:rsidRPr="00067636">
        <w:rPr>
          <w:u w:val="single"/>
        </w:rPr>
        <w:t>Certified Payroll Reports</w:t>
      </w:r>
    </w:p>
    <w:p w14:paraId="6B3FB9F0" w14:textId="157F4650" w:rsidR="00B24B54" w:rsidRPr="00B24B54" w:rsidRDefault="00EE54EE" w:rsidP="007F6825">
      <w:pPr>
        <w:pStyle w:val="ListParagraph"/>
        <w:spacing w:before="240"/>
        <w:ind w:left="1080" w:right="116" w:firstLine="0"/>
      </w:pPr>
      <w:r>
        <w:t xml:space="preserve">As required in RCW 39.12.110, The Contractor, shall file a copy of its certified payroll records using the My L&amp;I online system at least once per month. If the L&amp;I online system is not used, </w:t>
      </w:r>
      <w:r w:rsidR="00BD1C47">
        <w:t>C</w:t>
      </w:r>
      <w:r>
        <w:t xml:space="preserve">ontractor, subcontractor, or employer shall file a copy of its </w:t>
      </w:r>
      <w:r w:rsidR="00BD1C47">
        <w:t>c</w:t>
      </w:r>
      <w:r>
        <w:t xml:space="preserve">ertified </w:t>
      </w:r>
      <w:r w:rsidR="00BD1C47">
        <w:t>p</w:t>
      </w:r>
      <w:r>
        <w:t>ayroll records directly with L&amp;I in a format approved</w:t>
      </w:r>
      <w:r>
        <w:rPr>
          <w:spacing w:val="-2"/>
        </w:rPr>
        <w:t xml:space="preserve"> </w:t>
      </w:r>
      <w:r>
        <w:t>by L&amp;I at least</w:t>
      </w:r>
      <w:r>
        <w:rPr>
          <w:spacing w:val="-2"/>
        </w:rPr>
        <w:t xml:space="preserve"> </w:t>
      </w:r>
      <w:r>
        <w:t>once per</w:t>
      </w:r>
      <w:r>
        <w:rPr>
          <w:spacing w:val="-1"/>
        </w:rPr>
        <w:t xml:space="preserve"> </w:t>
      </w:r>
      <w:r>
        <w:t xml:space="preserve">month. The Contractor is required to </w:t>
      </w:r>
      <w:r w:rsidR="00252627">
        <w:t xml:space="preserve">retain </w:t>
      </w:r>
      <w:r w:rsidR="00BD1C47">
        <w:t>c</w:t>
      </w:r>
      <w:r>
        <w:t xml:space="preserve">ertified </w:t>
      </w:r>
      <w:r w:rsidR="00BD1C47">
        <w:t>p</w:t>
      </w:r>
      <w:r>
        <w:t xml:space="preserve">ayrolls on file for a minimum of three </w:t>
      </w:r>
      <w:r>
        <w:rPr>
          <w:spacing w:val="-2"/>
        </w:rPr>
        <w:t>years</w:t>
      </w:r>
      <w:r w:rsidR="00252627">
        <w:rPr>
          <w:spacing w:val="-2"/>
        </w:rPr>
        <w:t xml:space="preserve">, </w:t>
      </w:r>
      <w:r w:rsidR="00F21097">
        <w:t>and may be audited or inspected at any time during the term of the Contract for all contracted entities required to pay prevailing wages</w:t>
      </w:r>
      <w:r w:rsidR="00257ADA">
        <w:t>.</w:t>
      </w:r>
    </w:p>
    <w:p w14:paraId="498AF7AC" w14:textId="5D7D3D28" w:rsidR="004F79D5" w:rsidRDefault="004F79D5" w:rsidP="007F6825">
      <w:pPr>
        <w:pStyle w:val="ListParagraph"/>
        <w:numPr>
          <w:ilvl w:val="2"/>
          <w:numId w:val="3"/>
        </w:numPr>
        <w:spacing w:before="240" w:after="240"/>
        <w:rPr>
          <w:u w:val="single"/>
        </w:rPr>
      </w:pPr>
      <w:r w:rsidRPr="00067636">
        <w:rPr>
          <w:u w:val="single"/>
        </w:rPr>
        <w:t>Affidavits of Wages Paid</w:t>
      </w:r>
    </w:p>
    <w:p w14:paraId="5BC883C0" w14:textId="77777777" w:rsidR="00E640AA" w:rsidRDefault="00B506A3" w:rsidP="007F6825">
      <w:pPr>
        <w:pStyle w:val="ListParagraph"/>
        <w:spacing w:before="240"/>
        <w:ind w:left="1080" w:right="116" w:firstLine="0"/>
      </w:pPr>
      <w:r>
        <w:t xml:space="preserve">The Contractor is responsible for the prompt filing of the Affidavits of Wages Paid (“Affidavits”) </w:t>
      </w:r>
      <w:r w:rsidR="00E640AA">
        <w:t xml:space="preserve">and shall also require same from </w:t>
      </w:r>
      <w:r>
        <w:t xml:space="preserve">all levels of Subcontractors. The Receipt of the approved Affidavit is required before the Library District can initiate the process with the State of Washington for release of retainage. </w:t>
      </w:r>
    </w:p>
    <w:p w14:paraId="74E8961E" w14:textId="54F52F67" w:rsidR="00B506A3" w:rsidRPr="007F6825" w:rsidRDefault="00B506A3" w:rsidP="007F6825">
      <w:pPr>
        <w:pStyle w:val="ListParagraph"/>
        <w:spacing w:before="240"/>
        <w:ind w:left="1080" w:right="116" w:firstLine="0"/>
      </w:pPr>
      <w:r>
        <w:t>The Contractor shall indemnify and hold the Library District harmless from any claims related to the payment or non-payment of such wages by the Contractor. The Library District may withhold payment on any invoice due to the Contractor until the approved Affidavit is received</w:t>
      </w:r>
      <w:r w:rsidR="00B84543">
        <w:t>.</w:t>
      </w:r>
    </w:p>
    <w:p w14:paraId="61A98159" w14:textId="1343BFAB" w:rsidR="004A2BCF" w:rsidRPr="004A2BCF" w:rsidRDefault="004A2BCF" w:rsidP="007F6825">
      <w:pPr>
        <w:pStyle w:val="ListParagraph"/>
        <w:numPr>
          <w:ilvl w:val="2"/>
          <w:numId w:val="3"/>
        </w:numPr>
        <w:spacing w:before="240" w:after="240"/>
        <w:rPr>
          <w:u w:val="single"/>
        </w:rPr>
      </w:pPr>
      <w:r w:rsidRPr="004A2BCF">
        <w:rPr>
          <w:u w:val="single"/>
        </w:rPr>
        <w:t>Posting of Prevailing Wages</w:t>
      </w:r>
    </w:p>
    <w:p w14:paraId="57F44CE6" w14:textId="554C0D5D" w:rsidR="00744559" w:rsidRDefault="00C72942" w:rsidP="007F6825">
      <w:pPr>
        <w:pStyle w:val="ListParagraph"/>
        <w:spacing w:before="240"/>
        <w:ind w:left="1152" w:right="116" w:firstLine="0"/>
      </w:pPr>
      <w:r>
        <w:t xml:space="preserve">For jobs above ten thousand dollars ($10,000), Contractor is required to post for </w:t>
      </w:r>
      <w:r>
        <w:lastRenderedPageBreak/>
        <w:t>employees’ inspection, the Intent form including the list of the labor classifications and wages used on the project.</w:t>
      </w:r>
    </w:p>
    <w:p w14:paraId="6EA515A3" w14:textId="6C0FA174" w:rsidR="00773353" w:rsidRPr="00773353" w:rsidRDefault="00773353" w:rsidP="007F6825">
      <w:pPr>
        <w:pStyle w:val="ListParagraph"/>
        <w:numPr>
          <w:ilvl w:val="2"/>
          <w:numId w:val="3"/>
        </w:numPr>
        <w:spacing w:before="240" w:after="240"/>
        <w:rPr>
          <w:u w:val="single"/>
        </w:rPr>
      </w:pPr>
      <w:r w:rsidRPr="00773353">
        <w:rPr>
          <w:u w:val="single"/>
        </w:rPr>
        <w:t>Prevailing Wage Disputes</w:t>
      </w:r>
    </w:p>
    <w:p w14:paraId="3509B1E2" w14:textId="3CFA6FF0" w:rsidR="00D6250C" w:rsidRDefault="00D6250C" w:rsidP="007F6825">
      <w:pPr>
        <w:pStyle w:val="ListParagraph"/>
        <w:spacing w:before="240"/>
        <w:ind w:left="1152" w:right="116" w:firstLine="0"/>
      </w:pPr>
      <w:r>
        <w:t>In the event any dispute arises as to what the prevailing wages are for this Contract, and the dispute cannot be solved by the parties involved, the matter shall be referred to the Director of L&amp;I. In such case, the Director</w:t>
      </w:r>
      <w:r w:rsidR="00B4358F">
        <w:t xml:space="preserve">’s decision shall be final, conclusive, and binding on all parties. </w:t>
      </w:r>
    </w:p>
    <w:p w14:paraId="4532D74E" w14:textId="0A4A664B" w:rsidR="00037517" w:rsidRPr="00067636" w:rsidRDefault="00067636" w:rsidP="004A2BCF">
      <w:pPr>
        <w:pStyle w:val="ListParagraph"/>
        <w:numPr>
          <w:ilvl w:val="1"/>
          <w:numId w:val="3"/>
        </w:numPr>
        <w:spacing w:before="240"/>
        <w:outlineLvl w:val="0"/>
        <w:rPr>
          <w:b/>
          <w:bCs/>
          <w:color w:val="000000"/>
          <w:spacing w:val="-2"/>
        </w:rPr>
      </w:pPr>
      <w:bookmarkStart w:id="24" w:name="_Toc209012372"/>
      <w:r w:rsidRPr="00067636">
        <w:rPr>
          <w:b/>
          <w:bCs/>
        </w:rPr>
        <w:t>INDEPENDENT</w:t>
      </w:r>
      <w:r w:rsidRPr="00067636">
        <w:rPr>
          <w:b/>
          <w:bCs/>
          <w:spacing w:val="-9"/>
        </w:rPr>
        <w:t xml:space="preserve"> </w:t>
      </w:r>
      <w:r w:rsidRPr="00067636">
        <w:rPr>
          <w:b/>
          <w:bCs/>
        </w:rPr>
        <w:t>CONTRACTOR</w:t>
      </w:r>
      <w:r w:rsidRPr="00067636">
        <w:rPr>
          <w:b/>
          <w:bCs/>
          <w:spacing w:val="-10"/>
        </w:rPr>
        <w:t xml:space="preserve"> </w:t>
      </w:r>
      <w:r w:rsidRPr="00067636">
        <w:rPr>
          <w:b/>
          <w:bCs/>
          <w:spacing w:val="-2"/>
        </w:rPr>
        <w:t>RELATIONSHIP</w:t>
      </w:r>
      <w:bookmarkEnd w:id="24"/>
    </w:p>
    <w:p w14:paraId="4221AACA" w14:textId="257557CC" w:rsidR="00037517" w:rsidRDefault="00037517" w:rsidP="007F6825">
      <w:pPr>
        <w:pStyle w:val="ListParagraph"/>
        <w:spacing w:before="240"/>
        <w:ind w:left="450" w:firstLine="0"/>
      </w:pPr>
      <w:r w:rsidRPr="00037517">
        <w:rPr>
          <w:color w:val="000000"/>
          <w:spacing w:val="-2"/>
        </w:rPr>
        <w:t xml:space="preserve">The Parties intend </w:t>
      </w:r>
      <w:r w:rsidR="00012A12">
        <w:rPr>
          <w:color w:val="000000"/>
          <w:spacing w:val="-2"/>
        </w:rPr>
        <w:t xml:space="preserve">to form an independent contractor relationship under this Contract. </w:t>
      </w:r>
      <w:r w:rsidR="005E4522">
        <w:rPr>
          <w:color w:val="000000"/>
          <w:spacing w:val="-2"/>
        </w:rPr>
        <w:t xml:space="preserve">The parties agree that </w:t>
      </w:r>
      <w:r w:rsidR="001C2A16">
        <w:rPr>
          <w:color w:val="000000"/>
          <w:spacing w:val="-2"/>
        </w:rPr>
        <w:t xml:space="preserve">Contractor is a firm skilled in matters pertaining to </w:t>
      </w:r>
      <w:r w:rsidR="000E2FFC">
        <w:rPr>
          <w:color w:val="000000"/>
          <w:spacing w:val="-2"/>
        </w:rPr>
        <w:t xml:space="preserve">construction and will perform </w:t>
      </w:r>
      <w:r w:rsidR="00146036">
        <w:rPr>
          <w:color w:val="000000"/>
          <w:spacing w:val="-2"/>
        </w:rPr>
        <w:t>independent</w:t>
      </w:r>
      <w:r w:rsidR="000E2FFC">
        <w:rPr>
          <w:color w:val="000000"/>
          <w:spacing w:val="-2"/>
        </w:rPr>
        <w:t xml:space="preserve"> functions and responsibilities in the area of its particular field of expertise. </w:t>
      </w:r>
      <w:r w:rsidRPr="00037517">
        <w:rPr>
          <w:color w:val="000000"/>
          <w:spacing w:val="-2"/>
        </w:rPr>
        <w:t>The Library District is interested primarily in the results to be achieved by the Services. The implementation of Services will lie solely with the discretion of the Contractor. No agent, employee, servant</w:t>
      </w:r>
      <w:r w:rsidR="006338BB">
        <w:rPr>
          <w:color w:val="000000"/>
          <w:spacing w:val="-2"/>
        </w:rPr>
        <w:t>,</w:t>
      </w:r>
      <w:r w:rsidRPr="00037517">
        <w:rPr>
          <w:color w:val="000000"/>
          <w:spacing w:val="-2"/>
        </w:rPr>
        <w:t xml:space="preserve"> representative</w:t>
      </w:r>
      <w:r w:rsidR="006338BB">
        <w:rPr>
          <w:color w:val="000000"/>
          <w:spacing w:val="-2"/>
        </w:rPr>
        <w:t>, or subcontractor</w:t>
      </w:r>
      <w:r w:rsidRPr="00037517">
        <w:rPr>
          <w:color w:val="000000"/>
          <w:spacing w:val="-2"/>
        </w:rPr>
        <w:t xml:space="preserve"> of the Contractor shall be deemed to be an employee, agent, servant or representative of the Library District for any purpose, and the employees of the Contractor are not entitled to any of the benefits the Library District provides for its employees. The Contractor will be solely and</w:t>
      </w:r>
      <w:r w:rsidRPr="00037517">
        <w:t xml:space="preserve"> </w:t>
      </w:r>
      <w:r>
        <w:t>entirely responsible</w:t>
      </w:r>
      <w:r>
        <w:rPr>
          <w:spacing w:val="-1"/>
        </w:rPr>
        <w:t xml:space="preserve"> </w:t>
      </w:r>
      <w:r>
        <w:t>for its acts and</w:t>
      </w:r>
      <w:r>
        <w:rPr>
          <w:spacing w:val="-1"/>
        </w:rPr>
        <w:t xml:space="preserve"> </w:t>
      </w:r>
      <w:r>
        <w:t>for the acts of</w:t>
      </w:r>
      <w:r>
        <w:rPr>
          <w:spacing w:val="-2"/>
        </w:rPr>
        <w:t xml:space="preserve"> </w:t>
      </w:r>
      <w:r>
        <w:t>its agents, employees, servants, subcontractors or representatives during the performance of the Services</w:t>
      </w:r>
      <w:r w:rsidR="004838F9">
        <w:t>.</w:t>
      </w:r>
    </w:p>
    <w:p w14:paraId="17BBDDC8" w14:textId="7205ADF9" w:rsidR="00037517" w:rsidRDefault="00037517" w:rsidP="007F6825">
      <w:pPr>
        <w:pStyle w:val="ListParagraph"/>
        <w:spacing w:before="240" w:after="240"/>
        <w:ind w:left="450" w:firstLine="0"/>
        <w:rPr>
          <w:spacing w:val="-2"/>
        </w:rPr>
      </w:pPr>
      <w:r>
        <w:t xml:space="preserve">In the performance of the Services, the Contractor is an independent </w:t>
      </w:r>
      <w:r w:rsidR="005E4522">
        <w:t>c</w:t>
      </w:r>
      <w:r>
        <w:t xml:space="preserve">ontractor with the authority </w:t>
      </w:r>
      <w:r w:rsidR="006927CF">
        <w:t xml:space="preserve">and sole responsibility </w:t>
      </w:r>
      <w:r>
        <w:t>to control and direct the performance of the details of the Services</w:t>
      </w:r>
      <w:r w:rsidR="00F17CAB">
        <w:t xml:space="preserve"> including but not limited to construction means, methods, techniques, sequences, and procedures, and for coordinating all portions of the work under this Contract.</w:t>
      </w:r>
      <w:r>
        <w:t xml:space="preserve"> </w:t>
      </w:r>
      <w:r w:rsidR="00F17CAB">
        <w:t>H</w:t>
      </w:r>
      <w:r>
        <w:t>owever, the results of the Services shall be approved by the Library District and shall</w:t>
      </w:r>
      <w:r>
        <w:rPr>
          <w:spacing w:val="-1"/>
        </w:rPr>
        <w:t xml:space="preserve"> </w:t>
      </w:r>
      <w:r>
        <w:t>be subject</w:t>
      </w:r>
      <w:r>
        <w:rPr>
          <w:spacing w:val="-1"/>
        </w:rPr>
        <w:t xml:space="preserve"> </w:t>
      </w:r>
      <w:r>
        <w:t>to the</w:t>
      </w:r>
      <w:r>
        <w:rPr>
          <w:spacing w:val="-3"/>
        </w:rPr>
        <w:t xml:space="preserve"> </w:t>
      </w:r>
      <w:r>
        <w:t>Library District’s general</w:t>
      </w:r>
      <w:r>
        <w:rPr>
          <w:spacing w:val="-1"/>
        </w:rPr>
        <w:t xml:space="preserve"> </w:t>
      </w:r>
      <w:r>
        <w:t>rights of inspection and</w:t>
      </w:r>
      <w:r>
        <w:rPr>
          <w:spacing w:val="-1"/>
        </w:rPr>
        <w:t xml:space="preserve"> </w:t>
      </w:r>
      <w:r>
        <w:t>review to secure the satisfactory performances of the Services.</w:t>
      </w:r>
      <w:r>
        <w:rPr>
          <w:spacing w:val="40"/>
        </w:rPr>
        <w:t xml:space="preserve"> </w:t>
      </w:r>
      <w:r>
        <w:t xml:space="preserve">Notwithstanding, the Library District may, at its sole discretion, require the Contractor to remove an employee(s), agent(s) or subcontractor(s) from providing Services or otherwise being involved with the </w:t>
      </w:r>
      <w:r>
        <w:rPr>
          <w:spacing w:val="-2"/>
        </w:rPr>
        <w:t>Project</w:t>
      </w:r>
      <w:r w:rsidR="004838F9">
        <w:rPr>
          <w:spacing w:val="-2"/>
        </w:rPr>
        <w:t>.</w:t>
      </w:r>
    </w:p>
    <w:p w14:paraId="35E3C703" w14:textId="73BF4487" w:rsidR="00DE2691" w:rsidRPr="00037517" w:rsidRDefault="00DE2691" w:rsidP="007F6825">
      <w:pPr>
        <w:pStyle w:val="ListParagraph"/>
        <w:spacing w:before="240" w:after="240"/>
        <w:ind w:left="450" w:firstLine="0"/>
        <w:rPr>
          <w:color w:val="000000"/>
          <w:spacing w:val="-2"/>
        </w:rPr>
      </w:pPr>
      <w:r>
        <w:rPr>
          <w:spacing w:val="-2"/>
        </w:rPr>
        <w:t>The Contractor acknowledges that all mandatory deductions, charges and taxes imposed by any and all federal, state, and local laws and regulations shall be the sole responsibility of the Contractor. Contractor represents and warrants that all such deductions, charges and taxes imposed by law and/or regulations upon the Contractor are, and will remain, current. If the Library District is assessed, liable or responsible in any manner for those deductions, charges or taxes, the Contractor agrees to indemnify and hold the Library District harmless from those costs, including attorney’s fees.</w:t>
      </w:r>
    </w:p>
    <w:p w14:paraId="147D8FD1" w14:textId="368D1D11" w:rsidR="00266AEC" w:rsidRPr="00067636" w:rsidRDefault="00067636" w:rsidP="000E6F2C">
      <w:pPr>
        <w:pStyle w:val="ListParagraph"/>
        <w:numPr>
          <w:ilvl w:val="1"/>
          <w:numId w:val="3"/>
        </w:numPr>
        <w:spacing w:before="240"/>
        <w:outlineLvl w:val="0"/>
        <w:rPr>
          <w:b/>
          <w:bCs/>
          <w:color w:val="000000"/>
          <w:spacing w:val="-2"/>
        </w:rPr>
      </w:pPr>
      <w:bookmarkStart w:id="25" w:name="_Toc209012373"/>
      <w:r w:rsidRPr="00067636">
        <w:rPr>
          <w:b/>
          <w:bCs/>
        </w:rPr>
        <w:t>HOLD</w:t>
      </w:r>
      <w:r w:rsidRPr="00067636">
        <w:rPr>
          <w:b/>
          <w:bCs/>
          <w:spacing w:val="-3"/>
        </w:rPr>
        <w:t xml:space="preserve"> </w:t>
      </w:r>
      <w:r w:rsidRPr="00067636">
        <w:rPr>
          <w:b/>
          <w:bCs/>
          <w:spacing w:val="-2"/>
        </w:rPr>
        <w:t>HARMLESS/INDEMNIFICATION</w:t>
      </w:r>
      <w:bookmarkEnd w:id="25"/>
    </w:p>
    <w:p w14:paraId="7FBF33A7" w14:textId="1D91C9BB" w:rsidR="00266AEC" w:rsidRDefault="00266AEC" w:rsidP="007F6825">
      <w:pPr>
        <w:pStyle w:val="ListParagraph"/>
        <w:numPr>
          <w:ilvl w:val="2"/>
          <w:numId w:val="3"/>
        </w:numPr>
        <w:spacing w:before="240" w:after="240"/>
        <w:rPr>
          <w:color w:val="000000"/>
          <w:spacing w:val="-2"/>
        </w:rPr>
      </w:pPr>
      <w:r w:rsidRPr="00266AEC">
        <w:rPr>
          <w:color w:val="000000"/>
          <w:spacing w:val="-2"/>
        </w:rPr>
        <w:lastRenderedPageBreak/>
        <w:t>Contractor shall defend, indemnify and hold the Library District, its officers, officials, employees and volunteers harmless from any and all claims, injuries, damages, losses or suits including attorney fees, arising out of or resulting from the acts, errors or omissions of the Contractor in performance of this Contract, except for injuries and damages caused by the sole negligence of the Library District. Should a court of competent jurisdiction determine that this Contract is subject to RCW 4.24.115, then, in the event of liability for damages arising out of bodily injury to persons or damages to property caused by or resulting from the concurrent negligence of the Contractor and the Library District, its officers, officials, employees, and volunteers, the Contractor's liability, including the duty and cost to defend, hereunder shall be only to the extent of the Contractor's negligence</w:t>
      </w:r>
      <w:r w:rsidR="004838F9">
        <w:rPr>
          <w:color w:val="000000"/>
          <w:spacing w:val="-2"/>
        </w:rPr>
        <w:t>.</w:t>
      </w:r>
    </w:p>
    <w:p w14:paraId="7C624033" w14:textId="7BDBDEED" w:rsidR="00266AEC" w:rsidRPr="00D716DD" w:rsidRDefault="00743850" w:rsidP="00D57365">
      <w:pPr>
        <w:pStyle w:val="ListParagraph"/>
        <w:numPr>
          <w:ilvl w:val="2"/>
          <w:numId w:val="3"/>
        </w:numPr>
        <w:spacing w:before="240"/>
        <w:rPr>
          <w:color w:val="000000"/>
          <w:spacing w:val="-2"/>
        </w:rPr>
      </w:pPr>
      <w:r>
        <w:t>By initialing at the bottom of this Contract, this section constitutes the Contractor’s waiver of immunity under Industrial Insurance, Title 51 RCW, solely for the purposes of this indemnification. This waiver has been mutually negotiated by the parties. The provisions of this Section shall survive the expiration or termination of this Contract.</w:t>
      </w:r>
    </w:p>
    <w:p w14:paraId="5ACAA316" w14:textId="761E9EEF" w:rsidR="0058703B" w:rsidRPr="00067636" w:rsidRDefault="00067636" w:rsidP="000E6F2C">
      <w:pPr>
        <w:pStyle w:val="ListParagraph"/>
        <w:numPr>
          <w:ilvl w:val="1"/>
          <w:numId w:val="3"/>
        </w:numPr>
        <w:spacing w:before="240"/>
        <w:outlineLvl w:val="0"/>
        <w:rPr>
          <w:b/>
          <w:bCs/>
          <w:color w:val="000000"/>
          <w:spacing w:val="-2"/>
        </w:rPr>
      </w:pPr>
      <w:bookmarkStart w:id="26" w:name="_Toc208929515"/>
      <w:bookmarkStart w:id="27" w:name="_Toc208929573"/>
      <w:bookmarkStart w:id="28" w:name="_Toc209012374"/>
      <w:bookmarkEnd w:id="26"/>
      <w:bookmarkEnd w:id="27"/>
      <w:r w:rsidRPr="00067636">
        <w:rPr>
          <w:b/>
          <w:bCs/>
        </w:rPr>
        <w:t>DISPUTE</w:t>
      </w:r>
      <w:r w:rsidRPr="00067636">
        <w:rPr>
          <w:b/>
          <w:bCs/>
          <w:spacing w:val="-3"/>
        </w:rPr>
        <w:t xml:space="preserve"> </w:t>
      </w:r>
      <w:r w:rsidRPr="00067636">
        <w:rPr>
          <w:b/>
          <w:bCs/>
        </w:rPr>
        <w:t>RESOLUTION</w:t>
      </w:r>
      <w:bookmarkEnd w:id="28"/>
    </w:p>
    <w:p w14:paraId="1DBE25E7" w14:textId="0419547B" w:rsidR="004979A9" w:rsidRDefault="0058703B" w:rsidP="005073B3">
      <w:pPr>
        <w:pStyle w:val="ListParagraph"/>
        <w:spacing w:before="240"/>
        <w:ind w:left="432" w:firstLine="0"/>
      </w:pPr>
      <w:r>
        <w:t>Any</w:t>
      </w:r>
      <w:r>
        <w:rPr>
          <w:spacing w:val="-4"/>
        </w:rPr>
        <w:t xml:space="preserve"> </w:t>
      </w:r>
      <w:r>
        <w:t>controversy</w:t>
      </w:r>
      <w:r>
        <w:rPr>
          <w:spacing w:val="-4"/>
        </w:rPr>
        <w:t xml:space="preserve"> </w:t>
      </w:r>
      <w:r>
        <w:t>or</w:t>
      </w:r>
      <w:r>
        <w:rPr>
          <w:spacing w:val="-3"/>
        </w:rPr>
        <w:t xml:space="preserve"> </w:t>
      </w:r>
      <w:r>
        <w:t>claim</w:t>
      </w:r>
      <w:r>
        <w:rPr>
          <w:spacing w:val="-6"/>
        </w:rPr>
        <w:t xml:space="preserve"> </w:t>
      </w:r>
      <w:r>
        <w:t>arising</w:t>
      </w:r>
      <w:r>
        <w:rPr>
          <w:spacing w:val="-3"/>
        </w:rPr>
        <w:t xml:space="preserve"> </w:t>
      </w:r>
      <w:r>
        <w:t>related</w:t>
      </w:r>
      <w:r>
        <w:rPr>
          <w:spacing w:val="-3"/>
        </w:rPr>
        <w:t xml:space="preserve"> </w:t>
      </w:r>
      <w:r>
        <w:t>to</w:t>
      </w:r>
      <w:r>
        <w:rPr>
          <w:spacing w:val="-2"/>
        </w:rPr>
        <w:t xml:space="preserve"> </w:t>
      </w:r>
      <w:r>
        <w:t>this</w:t>
      </w:r>
      <w:r>
        <w:rPr>
          <w:spacing w:val="-3"/>
        </w:rPr>
        <w:t xml:space="preserve"> </w:t>
      </w:r>
      <w:r>
        <w:t>Contract,</w:t>
      </w:r>
      <w:r>
        <w:rPr>
          <w:spacing w:val="-3"/>
        </w:rPr>
        <w:t xml:space="preserve"> </w:t>
      </w:r>
      <w:r>
        <w:t>or</w:t>
      </w:r>
      <w:r>
        <w:rPr>
          <w:spacing w:val="-3"/>
        </w:rPr>
        <w:t xml:space="preserve"> </w:t>
      </w:r>
      <w:r>
        <w:t>the breach thereof, shall be subject to dispute resolution as described below:</w:t>
      </w:r>
    </w:p>
    <w:p w14:paraId="40B2DDBF" w14:textId="4803AED2" w:rsidR="0058703B" w:rsidRDefault="00CE0653" w:rsidP="00D57365">
      <w:pPr>
        <w:pStyle w:val="ListParagraph"/>
        <w:numPr>
          <w:ilvl w:val="2"/>
          <w:numId w:val="3"/>
        </w:numPr>
        <w:spacing w:before="240"/>
      </w:pPr>
      <w:r w:rsidRPr="00CE0653">
        <w:t>Prior to the initiation of any action or proceeding to resolve disputes between the parties, both shall make a good</w:t>
      </w:r>
      <w:r w:rsidR="002468D6">
        <w:t xml:space="preserve"> </w:t>
      </w:r>
      <w:r w:rsidRPr="00CE0653">
        <w:t>faith effort to resolve any such disputes by negotiation between representatives with decision-making power, who shall not have substantive involvement in the matters involved in the dispute, unless the parties otherwise agree</w:t>
      </w:r>
      <w:r>
        <w:t>.</w:t>
      </w:r>
    </w:p>
    <w:p w14:paraId="046B0BF6" w14:textId="0F05EC22" w:rsidR="00C3017A" w:rsidRDefault="00CE0653" w:rsidP="00D57365">
      <w:pPr>
        <w:pStyle w:val="ListParagraph"/>
        <w:numPr>
          <w:ilvl w:val="2"/>
          <w:numId w:val="3"/>
        </w:numPr>
        <w:spacing w:before="240"/>
      </w:pPr>
      <w:r w:rsidRPr="00CE0653">
        <w:t xml:space="preserve">Failing resolution after following the requirements of paragraph 13.1, the parties shall attempt to resolve the dispute through a mediation conducted by a person(s) or organization experienced in mediation initiated within thirty (30) </w:t>
      </w:r>
      <w:r w:rsidR="00A6552F">
        <w:t xml:space="preserve">calendar </w:t>
      </w:r>
      <w:r w:rsidRPr="00CE0653">
        <w:t xml:space="preserve">days from the date of the request unless extended by </w:t>
      </w:r>
      <w:r w:rsidR="001D4A77">
        <w:t>agreement</w:t>
      </w:r>
      <w:r w:rsidRPr="00CE0653">
        <w:t xml:space="preserve"> of both parties. </w:t>
      </w:r>
    </w:p>
    <w:p w14:paraId="4160C971" w14:textId="02FC8D89" w:rsidR="00CE0653" w:rsidRPr="00DE304F" w:rsidRDefault="00CE0653" w:rsidP="00D57365">
      <w:pPr>
        <w:pStyle w:val="ListParagraph"/>
        <w:numPr>
          <w:ilvl w:val="2"/>
          <w:numId w:val="3"/>
        </w:numPr>
        <w:spacing w:before="240"/>
      </w:pPr>
      <w:r w:rsidRPr="00DE304F">
        <w:t xml:space="preserve">The </w:t>
      </w:r>
      <w:r w:rsidR="00106BD5" w:rsidRPr="00DE304F">
        <w:t xml:space="preserve">parties shall endeavor to resolve their Claims by mediation which, unless the parties mutually agree otherwise, shall be administered by the American Arbitration Association in accordance with its Construction Industry Mediation Procedures in effect on the </w:t>
      </w:r>
      <w:r w:rsidR="00C3017A" w:rsidRPr="00DE304F">
        <w:t xml:space="preserve">execution </w:t>
      </w:r>
      <w:r w:rsidR="00106BD5" w:rsidRPr="00DE304F">
        <w:t>date of th</w:t>
      </w:r>
      <w:r w:rsidR="00C3017A" w:rsidRPr="00DE304F">
        <w:t xml:space="preserve">is </w:t>
      </w:r>
      <w:r w:rsidR="00106BD5" w:rsidRPr="00DE304F">
        <w:t xml:space="preserve">Contract. A request for mediation shall be made in writing, delivered to the other party to the Contract, and filed with the person or entity administering the mediation. The request may be made concurrently with the filing of binding dispute resolution proceedings but, in such event, mediation shall proceed in advance of binding dispute resolution proceedings, which shall be stayed pending mediation for a period of 60 </w:t>
      </w:r>
      <w:r w:rsidR="0085535F" w:rsidRPr="00DE304F">
        <w:t xml:space="preserve">calendar </w:t>
      </w:r>
      <w:r w:rsidR="00106BD5" w:rsidRPr="00DE304F">
        <w:t xml:space="preserve">days from the date of filing, unless stayed for a longer period by agreement of the parties or court order. If an arbitration is stayed pursuant to this Section </w:t>
      </w:r>
      <w:r w:rsidR="0085535F" w:rsidRPr="00DE304F">
        <w:t>13.3</w:t>
      </w:r>
      <w:r w:rsidR="00106BD5" w:rsidRPr="00DE304F">
        <w:t>, the parties may nonetheless proceed to the selection of the arbitrator(s) and agree upon a schedule for later proceedings</w:t>
      </w:r>
    </w:p>
    <w:p w14:paraId="51016C10" w14:textId="7C49446A" w:rsidR="00635546" w:rsidRPr="00DD0F4E" w:rsidRDefault="00635546" w:rsidP="00D57365">
      <w:pPr>
        <w:pStyle w:val="ListParagraph"/>
        <w:numPr>
          <w:ilvl w:val="2"/>
          <w:numId w:val="3"/>
        </w:numPr>
        <w:spacing w:before="240"/>
        <w:rPr>
          <w:color w:val="000000"/>
          <w:spacing w:val="-2"/>
        </w:rPr>
      </w:pPr>
      <w:r w:rsidRPr="00DD0F4E">
        <w:rPr>
          <w:color w:val="000000"/>
          <w:spacing w:val="-2"/>
        </w:rPr>
        <w:lastRenderedPageBreak/>
        <w:t>The parties shall share the mediator’s fee and any filing fees equally. The mediation shall be held in the place where the Project is located, unless another location is mutually agreed upon. Agreements reached in mediation shall be enforceable as settlement agreements in any court having jurisdiction thereof.</w:t>
      </w:r>
    </w:p>
    <w:p w14:paraId="14C7A77E" w14:textId="4A26D599" w:rsidR="00CE0653" w:rsidRPr="00DD0F4E" w:rsidRDefault="00CE0653" w:rsidP="00D57365">
      <w:pPr>
        <w:pStyle w:val="ListParagraph"/>
        <w:numPr>
          <w:ilvl w:val="2"/>
          <w:numId w:val="3"/>
        </w:numPr>
        <w:spacing w:before="240"/>
        <w:rPr>
          <w:color w:val="000000"/>
          <w:spacing w:val="-2"/>
        </w:rPr>
      </w:pPr>
      <w:r w:rsidRPr="00DD0F4E">
        <w:t xml:space="preserve">The positions expressed and mediator's recommendations, if any, shall not be admissible as evidence in any subsequent proceeding. At all times during the course of any unresolved dispute between the parties, the Contractor shall </w:t>
      </w:r>
      <w:r w:rsidR="00DD0F4E" w:rsidRPr="00DD0F4E">
        <w:t xml:space="preserve">continue to </w:t>
      </w:r>
      <w:r w:rsidRPr="00DD0F4E">
        <w:t>supervise, direct</w:t>
      </w:r>
      <w:r w:rsidRPr="00DD0F4E">
        <w:rPr>
          <w:spacing w:val="-1"/>
        </w:rPr>
        <w:t xml:space="preserve"> </w:t>
      </w:r>
      <w:r w:rsidRPr="00DD0F4E">
        <w:t>and</w:t>
      </w:r>
      <w:r w:rsidRPr="00DD0F4E">
        <w:rPr>
          <w:spacing w:val="-1"/>
        </w:rPr>
        <w:t xml:space="preserve"> </w:t>
      </w:r>
      <w:r w:rsidRPr="00DD0F4E">
        <w:t>perform</w:t>
      </w:r>
      <w:r w:rsidRPr="00DD0F4E">
        <w:rPr>
          <w:spacing w:val="-2"/>
        </w:rPr>
        <w:t xml:space="preserve"> </w:t>
      </w:r>
      <w:r w:rsidRPr="00DD0F4E">
        <w:t>the Work in a diligent</w:t>
      </w:r>
      <w:r w:rsidRPr="00DD0F4E">
        <w:rPr>
          <w:spacing w:val="-1"/>
        </w:rPr>
        <w:t xml:space="preserve"> </w:t>
      </w:r>
      <w:r w:rsidRPr="00DD0F4E">
        <w:t>and</w:t>
      </w:r>
      <w:r w:rsidRPr="00DD0F4E">
        <w:rPr>
          <w:spacing w:val="-1"/>
        </w:rPr>
        <w:t xml:space="preserve"> </w:t>
      </w:r>
      <w:r w:rsidRPr="00DD0F4E">
        <w:t>professional</w:t>
      </w:r>
      <w:r w:rsidRPr="00DD0F4E">
        <w:rPr>
          <w:spacing w:val="-1"/>
        </w:rPr>
        <w:t xml:space="preserve"> </w:t>
      </w:r>
      <w:r w:rsidRPr="00DD0F4E">
        <w:t>manner and without delay as provided under the terms of the Contract.</w:t>
      </w:r>
      <w:r w:rsidRPr="00DD0F4E">
        <w:rPr>
          <w:spacing w:val="40"/>
        </w:rPr>
        <w:t xml:space="preserve"> </w:t>
      </w:r>
      <w:r w:rsidRPr="00DD0F4E">
        <w:t>The good faith completion of negotiation efforts and mediation pursuant to this Article shall be</w:t>
      </w:r>
      <w:r w:rsidRPr="00DD0F4E">
        <w:rPr>
          <w:spacing w:val="40"/>
        </w:rPr>
        <w:t xml:space="preserve"> </w:t>
      </w:r>
      <w:r w:rsidRPr="00DD0F4E">
        <w:t>a prerequisite to the filing of any litigation</w:t>
      </w:r>
      <w:r w:rsidR="00F319AC" w:rsidRPr="00DD0F4E">
        <w:t>.</w:t>
      </w:r>
    </w:p>
    <w:p w14:paraId="02C50FAF" w14:textId="1D01FEC3" w:rsidR="00C42E3F" w:rsidRPr="00067636" w:rsidRDefault="00067636" w:rsidP="000E6F2C">
      <w:pPr>
        <w:pStyle w:val="ListParagraph"/>
        <w:numPr>
          <w:ilvl w:val="1"/>
          <w:numId w:val="3"/>
        </w:numPr>
        <w:spacing w:before="240"/>
        <w:outlineLvl w:val="0"/>
        <w:rPr>
          <w:b/>
          <w:bCs/>
        </w:rPr>
      </w:pPr>
      <w:bookmarkStart w:id="29" w:name="_Toc209012375"/>
      <w:r w:rsidRPr="00067636">
        <w:rPr>
          <w:b/>
          <w:bCs/>
        </w:rPr>
        <w:t>OWNERSHIP</w:t>
      </w:r>
      <w:r w:rsidRPr="00067636">
        <w:rPr>
          <w:b/>
          <w:bCs/>
          <w:spacing w:val="-5"/>
        </w:rPr>
        <w:t xml:space="preserve"> </w:t>
      </w:r>
      <w:r w:rsidRPr="00067636">
        <w:rPr>
          <w:b/>
          <w:bCs/>
        </w:rPr>
        <w:t>OF</w:t>
      </w:r>
      <w:r w:rsidRPr="00067636">
        <w:rPr>
          <w:b/>
          <w:bCs/>
          <w:spacing w:val="-4"/>
        </w:rPr>
        <w:t xml:space="preserve"> </w:t>
      </w:r>
      <w:r w:rsidRPr="00067636">
        <w:rPr>
          <w:b/>
          <w:bCs/>
          <w:spacing w:val="-2"/>
        </w:rPr>
        <w:t>PROPERTY</w:t>
      </w:r>
      <w:bookmarkEnd w:id="29"/>
    </w:p>
    <w:p w14:paraId="7C0DAFB7" w14:textId="50567A31" w:rsidR="00930502" w:rsidRDefault="00930502" w:rsidP="00D57365">
      <w:pPr>
        <w:pStyle w:val="ListParagraph"/>
        <w:numPr>
          <w:ilvl w:val="2"/>
          <w:numId w:val="3"/>
        </w:numPr>
        <w:spacing w:before="240"/>
      </w:pPr>
      <w:r w:rsidRPr="00930502">
        <w:t>All property furnished by the Library District for the use of the Contractor shall remain the property of the Library District</w:t>
      </w:r>
      <w:r w:rsidR="002468D6">
        <w:t>.</w:t>
      </w:r>
    </w:p>
    <w:p w14:paraId="44578B11" w14:textId="1F13724C" w:rsidR="00930502" w:rsidRDefault="00930502" w:rsidP="00D57365">
      <w:pPr>
        <w:pStyle w:val="ListParagraph"/>
        <w:numPr>
          <w:ilvl w:val="2"/>
          <w:numId w:val="3"/>
        </w:numPr>
        <w:spacing w:before="240"/>
      </w:pPr>
      <w:r>
        <w:t>All documents, including</w:t>
      </w:r>
      <w:r>
        <w:rPr>
          <w:spacing w:val="-1"/>
        </w:rPr>
        <w:t xml:space="preserve"> </w:t>
      </w:r>
      <w:r>
        <w:t>drawings and specifications, prepared by the Contractor pursuant to this Contract are the instruments of service with respect to the Services and shall be owned by the Library District upon payment of the Contractor fee by the Library District.</w:t>
      </w:r>
      <w:r>
        <w:rPr>
          <w:spacing w:val="40"/>
        </w:rPr>
        <w:t xml:space="preserve"> </w:t>
      </w:r>
      <w:r>
        <w:t>The Contractor shall provide the Library District with both the native file formats and reproducible copies of all documents, drawings, specifications, and other work products</w:t>
      </w:r>
      <w:r>
        <w:rPr>
          <w:spacing w:val="-1"/>
        </w:rPr>
        <w:t xml:space="preserve"> </w:t>
      </w:r>
      <w:r>
        <w:t>constituting the instruments of</w:t>
      </w:r>
      <w:r>
        <w:rPr>
          <w:spacing w:val="-1"/>
        </w:rPr>
        <w:t xml:space="preserve"> </w:t>
      </w:r>
      <w:r>
        <w:t>service.</w:t>
      </w:r>
      <w:r>
        <w:rPr>
          <w:spacing w:val="40"/>
        </w:rPr>
        <w:t xml:space="preserve"> </w:t>
      </w:r>
      <w:r>
        <w:t>The instruments of</w:t>
      </w:r>
      <w:r>
        <w:rPr>
          <w:spacing w:val="-1"/>
        </w:rPr>
        <w:t xml:space="preserve"> </w:t>
      </w:r>
      <w:r>
        <w:t xml:space="preserve">service are not intended nor represented by the Contractor to be suitable for reuse by the Library District or others on extensions of the services provided for, or any </w:t>
      </w:r>
      <w:r w:rsidRPr="00930502">
        <w:t>other project. Any reuse without written verification or adaptation by the Library District will be at the Library District sole risk and without liability or legal exposure to the Contractor, and the Library District shall indemnify and hold the Contractor harmless from all claims, damages; losses, and expenses including attorney's fees arising out of or resulting therefrom</w:t>
      </w:r>
      <w:r>
        <w:t>.</w:t>
      </w:r>
    </w:p>
    <w:p w14:paraId="260E0CE4" w14:textId="1318DBF7" w:rsidR="00930502" w:rsidRPr="00067636" w:rsidRDefault="00067636" w:rsidP="000E6F2C">
      <w:pPr>
        <w:pStyle w:val="ListParagraph"/>
        <w:numPr>
          <w:ilvl w:val="1"/>
          <w:numId w:val="3"/>
        </w:numPr>
        <w:spacing w:before="240"/>
        <w:outlineLvl w:val="0"/>
        <w:rPr>
          <w:b/>
          <w:bCs/>
        </w:rPr>
      </w:pPr>
      <w:bookmarkStart w:id="30" w:name="_Toc209012376"/>
      <w:r w:rsidRPr="00067636">
        <w:rPr>
          <w:b/>
          <w:bCs/>
        </w:rPr>
        <w:t>COMPLIANCE</w:t>
      </w:r>
      <w:r w:rsidRPr="00067636">
        <w:rPr>
          <w:b/>
          <w:bCs/>
          <w:spacing w:val="-6"/>
        </w:rPr>
        <w:t xml:space="preserve"> </w:t>
      </w:r>
      <w:r w:rsidRPr="00067636">
        <w:rPr>
          <w:b/>
          <w:bCs/>
        </w:rPr>
        <w:t>WITH</w:t>
      </w:r>
      <w:r w:rsidRPr="00067636">
        <w:rPr>
          <w:b/>
          <w:bCs/>
          <w:spacing w:val="-3"/>
        </w:rPr>
        <w:t xml:space="preserve"> </w:t>
      </w:r>
      <w:r w:rsidRPr="00067636">
        <w:rPr>
          <w:b/>
          <w:bCs/>
          <w:spacing w:val="-4"/>
        </w:rPr>
        <w:t>LAWS</w:t>
      </w:r>
      <w:bookmarkEnd w:id="30"/>
    </w:p>
    <w:p w14:paraId="34DAD854" w14:textId="561ED55C" w:rsidR="00930502" w:rsidRDefault="00930502" w:rsidP="00D57365">
      <w:pPr>
        <w:pStyle w:val="ListParagraph"/>
        <w:numPr>
          <w:ilvl w:val="2"/>
          <w:numId w:val="3"/>
        </w:numPr>
        <w:spacing w:before="240"/>
      </w:pPr>
      <w:r w:rsidRPr="00930502">
        <w:t xml:space="preserve">The Contractor, in the performance of this Contract, shall comply with all applicable federal, state or local laws and ordinances, including regulations for licensing, certification and operation of facilities, programs and accreditation, and licensing of individuals, and any other standards or criteria as described in this Contract to assure quality of </w:t>
      </w:r>
      <w:r w:rsidR="00005262">
        <w:t>Services</w:t>
      </w:r>
      <w:r>
        <w:t>.</w:t>
      </w:r>
    </w:p>
    <w:p w14:paraId="03A2A9DA" w14:textId="1AD04F21" w:rsidR="00930502" w:rsidRPr="00CE0653" w:rsidRDefault="00930502" w:rsidP="00D57365">
      <w:pPr>
        <w:pStyle w:val="ListParagraph"/>
        <w:numPr>
          <w:ilvl w:val="2"/>
          <w:numId w:val="3"/>
        </w:numPr>
        <w:spacing w:before="240"/>
      </w:pPr>
      <w:r w:rsidRPr="00930502">
        <w:t>The Contractor specifically agrees to pay any applicable business and occupation (B&amp;O) taxes that may be due because of this Contract</w:t>
      </w:r>
      <w:r>
        <w:t>.</w:t>
      </w:r>
    </w:p>
    <w:p w14:paraId="39B6679C" w14:textId="19AF5A5F" w:rsidR="00C42E3F" w:rsidRPr="00067636" w:rsidRDefault="00067636" w:rsidP="000E6F2C">
      <w:pPr>
        <w:pStyle w:val="ListParagraph"/>
        <w:numPr>
          <w:ilvl w:val="1"/>
          <w:numId w:val="3"/>
        </w:numPr>
        <w:spacing w:before="240"/>
        <w:outlineLvl w:val="0"/>
        <w:rPr>
          <w:b/>
          <w:bCs/>
        </w:rPr>
      </w:pPr>
      <w:bookmarkStart w:id="31" w:name="_Toc209012377"/>
      <w:r w:rsidRPr="00067636">
        <w:rPr>
          <w:b/>
          <w:bCs/>
          <w:spacing w:val="-2"/>
        </w:rPr>
        <w:lastRenderedPageBreak/>
        <w:t>NONDISCRIMINATION</w:t>
      </w:r>
      <w:bookmarkEnd w:id="31"/>
    </w:p>
    <w:p w14:paraId="67A06FEC" w14:textId="77777777" w:rsidR="002033E3" w:rsidRDefault="00E4635A" w:rsidP="00D57365">
      <w:pPr>
        <w:pStyle w:val="ListParagraph"/>
        <w:numPr>
          <w:ilvl w:val="2"/>
          <w:numId w:val="3"/>
        </w:numPr>
        <w:spacing w:before="240"/>
      </w:pPr>
      <w:r w:rsidRPr="00E4635A">
        <w:t xml:space="preserve">In the performance of this Contract, the Contractor will not discriminate against any employee or applicant for employment on the grounds of race, creed, color, national origin, sex, marital status, sexual orientation, age, honorably discharged veteran or military status, or the presence of any sensory, mental or physical disability, or the use of a trained dog guide or service animal by a person with a disability; provided that the prohibition against discrimination in employment because of disability, or the use of a trained dog guide or service animal by a person with a disability, shall not apply if the particular disability prevents the proper performance of the particular worker involved. </w:t>
      </w:r>
    </w:p>
    <w:p w14:paraId="4765280E" w14:textId="370DC4A8" w:rsidR="00E4635A" w:rsidRDefault="00465029" w:rsidP="00D57365">
      <w:pPr>
        <w:pStyle w:val="ListParagraph"/>
        <w:numPr>
          <w:ilvl w:val="2"/>
          <w:numId w:val="3"/>
        </w:numPr>
        <w:spacing w:before="240"/>
      </w:pPr>
      <w:r>
        <w:t xml:space="preserve">Discriminatory </w:t>
      </w:r>
      <w:r w:rsidR="00E4635A" w:rsidRPr="00E4635A">
        <w:t xml:space="preserve">action </w:t>
      </w:r>
      <w:r>
        <w:t>may apply</w:t>
      </w:r>
      <w:r w:rsidR="009668D5">
        <w:t xml:space="preserve"> to</w:t>
      </w:r>
      <w:r w:rsidR="00E4635A" w:rsidRPr="00E4635A">
        <w:t xml:space="preserve">, but </w:t>
      </w:r>
      <w:r>
        <w:t xml:space="preserve">is </w:t>
      </w:r>
      <w:r w:rsidR="00E4635A" w:rsidRPr="00E4635A">
        <w:t>not limited to: employment, upgrading, demotion or transfers, recruitment or recruitment advertising, layoff or termination, rates of pay or other forms of compensation, and programs for training including apprenticeships. The Contractor shall take such action with respect to this Contract as may be required to ensure full compliance with local, state and federal laws prohibiting discrimination in employment</w:t>
      </w:r>
      <w:r w:rsidR="0031736B">
        <w:t>.</w:t>
      </w:r>
    </w:p>
    <w:p w14:paraId="6A52638D" w14:textId="37C7C958" w:rsidR="00E4635A" w:rsidRDefault="00E4635A" w:rsidP="00D57365">
      <w:pPr>
        <w:pStyle w:val="ListParagraph"/>
        <w:numPr>
          <w:ilvl w:val="2"/>
          <w:numId w:val="3"/>
        </w:numPr>
        <w:spacing w:before="240"/>
      </w:pPr>
      <w:r w:rsidRPr="00E4635A">
        <w:t xml:space="preserve">The Contractor will not discriminate against any recipient of any </w:t>
      </w:r>
      <w:r w:rsidR="00005262">
        <w:t>Services</w:t>
      </w:r>
      <w:r w:rsidRPr="00E4635A">
        <w:t xml:space="preserve"> or benefits provided for in this Contract on the grounds of race, creed, color, national origin, sex, marital status, sexual orientation, age, honorably discharged veteran or military status, or the presence of any sensory, mental or physical disability or the use of a trained guide dog or service animal by a person with a disability</w:t>
      </w:r>
      <w:r w:rsidR="0031736B">
        <w:t>.</w:t>
      </w:r>
    </w:p>
    <w:p w14:paraId="10EA9602" w14:textId="2A22D91D" w:rsidR="00E4635A" w:rsidRDefault="00E4635A" w:rsidP="00D57365">
      <w:pPr>
        <w:pStyle w:val="ListParagraph"/>
        <w:numPr>
          <w:ilvl w:val="2"/>
          <w:numId w:val="3"/>
        </w:numPr>
        <w:spacing w:before="240"/>
      </w:pPr>
      <w:r>
        <w:t>If the Library District has authorized any assignment or subcontracting, the assignment or subcontract shall include appropriate safeguards against discrimination</w:t>
      </w:r>
      <w:r w:rsidR="0031736B">
        <w:t>.</w:t>
      </w:r>
    </w:p>
    <w:p w14:paraId="41C8FB6B" w14:textId="265B2B51" w:rsidR="00930502" w:rsidRPr="00067636" w:rsidRDefault="00067636" w:rsidP="000E6F2C">
      <w:pPr>
        <w:pStyle w:val="ListParagraph"/>
        <w:numPr>
          <w:ilvl w:val="1"/>
          <w:numId w:val="3"/>
        </w:numPr>
        <w:spacing w:before="240"/>
        <w:outlineLvl w:val="0"/>
        <w:rPr>
          <w:b/>
          <w:bCs/>
        </w:rPr>
      </w:pPr>
      <w:bookmarkStart w:id="32" w:name="_Toc209012378"/>
      <w:r w:rsidRPr="00067636">
        <w:rPr>
          <w:b/>
          <w:bCs/>
          <w:spacing w:val="-2"/>
        </w:rPr>
        <w:t>ASSIGNMENT</w:t>
      </w:r>
      <w:bookmarkEnd w:id="32"/>
    </w:p>
    <w:p w14:paraId="7992F26D" w14:textId="26FCF009" w:rsidR="00E4635A" w:rsidRDefault="00E4635A" w:rsidP="00D57365">
      <w:pPr>
        <w:pStyle w:val="ListParagraph"/>
        <w:numPr>
          <w:ilvl w:val="2"/>
          <w:numId w:val="3"/>
        </w:numPr>
        <w:spacing w:before="240"/>
      </w:pPr>
      <w:r w:rsidRPr="00E4635A">
        <w:t xml:space="preserve">The Contractor shall not assign its performance of the </w:t>
      </w:r>
      <w:r w:rsidR="003A4054">
        <w:t>s</w:t>
      </w:r>
      <w:r w:rsidRPr="00E4635A">
        <w:t xml:space="preserve">ervices or any </w:t>
      </w:r>
      <w:r w:rsidR="000E6F2C">
        <w:t>p</w:t>
      </w:r>
      <w:r w:rsidRPr="00E4635A">
        <w:t>ortion of this Contract without the Library District ‘s prior written consent</w:t>
      </w:r>
      <w:r w:rsidR="005350E5">
        <w:t>.</w:t>
      </w:r>
      <w:r w:rsidRPr="00E4635A">
        <w:t xml:space="preserve"> The Library District reserves the right to reject</w:t>
      </w:r>
      <w:r w:rsidR="006C21FA">
        <w:t>,</w:t>
      </w:r>
      <w:r w:rsidRPr="00E4635A">
        <w:t xml:space="preserve"> without cause</w:t>
      </w:r>
      <w:r w:rsidR="006C21FA">
        <w:t>,</w:t>
      </w:r>
      <w:r w:rsidRPr="00E4635A">
        <w:t xml:space="preserve"> any such assignment</w:t>
      </w:r>
      <w:r w:rsidR="00ED2E0B">
        <w:t>.</w:t>
      </w:r>
    </w:p>
    <w:p w14:paraId="3F197EAC" w14:textId="4E8AE9E6" w:rsidR="00E4635A" w:rsidRDefault="00E4635A" w:rsidP="00D57365">
      <w:pPr>
        <w:pStyle w:val="ListParagraph"/>
        <w:numPr>
          <w:ilvl w:val="2"/>
          <w:numId w:val="3"/>
        </w:numPr>
        <w:spacing w:before="240"/>
      </w:pPr>
      <w:r w:rsidRPr="00E4635A">
        <w:t>Any assignment shall be subject to each provision of this Contract and proper bidding procedures where applicable as set forth in local, state and/or federal statutes, ordinances and guidelines</w:t>
      </w:r>
      <w:r w:rsidR="00ED2E0B">
        <w:t>.</w:t>
      </w:r>
    </w:p>
    <w:p w14:paraId="177A5DE0" w14:textId="4AA49CA4" w:rsidR="00E4635A" w:rsidRPr="00067636" w:rsidRDefault="00067636" w:rsidP="008420AE">
      <w:pPr>
        <w:pStyle w:val="ListParagraph"/>
        <w:numPr>
          <w:ilvl w:val="1"/>
          <w:numId w:val="3"/>
        </w:numPr>
        <w:spacing w:before="240"/>
        <w:outlineLvl w:val="0"/>
        <w:rPr>
          <w:b/>
          <w:bCs/>
        </w:rPr>
      </w:pPr>
      <w:bookmarkStart w:id="33" w:name="_Toc209012379"/>
      <w:r w:rsidRPr="00067636">
        <w:rPr>
          <w:b/>
          <w:bCs/>
        </w:rPr>
        <w:t>MAINTENANCE</w:t>
      </w:r>
      <w:r w:rsidRPr="00067636">
        <w:rPr>
          <w:b/>
          <w:bCs/>
          <w:spacing w:val="-7"/>
        </w:rPr>
        <w:t xml:space="preserve"> </w:t>
      </w:r>
      <w:r w:rsidRPr="00067636">
        <w:rPr>
          <w:b/>
          <w:bCs/>
        </w:rPr>
        <w:t>AND</w:t>
      </w:r>
      <w:r w:rsidRPr="00067636">
        <w:rPr>
          <w:b/>
          <w:bCs/>
          <w:spacing w:val="-5"/>
        </w:rPr>
        <w:t xml:space="preserve"> </w:t>
      </w:r>
      <w:r w:rsidRPr="00067636">
        <w:rPr>
          <w:b/>
          <w:bCs/>
        </w:rPr>
        <w:t>INSPECTION</w:t>
      </w:r>
      <w:r w:rsidRPr="00067636">
        <w:rPr>
          <w:b/>
          <w:bCs/>
          <w:spacing w:val="-5"/>
        </w:rPr>
        <w:t xml:space="preserve"> </w:t>
      </w:r>
      <w:r w:rsidRPr="00067636">
        <w:rPr>
          <w:b/>
          <w:bCs/>
        </w:rPr>
        <w:t>OF</w:t>
      </w:r>
      <w:r w:rsidRPr="00067636">
        <w:rPr>
          <w:b/>
          <w:bCs/>
          <w:spacing w:val="-4"/>
        </w:rPr>
        <w:t xml:space="preserve"> </w:t>
      </w:r>
      <w:r w:rsidRPr="00067636">
        <w:rPr>
          <w:b/>
          <w:bCs/>
          <w:spacing w:val="-2"/>
        </w:rPr>
        <w:t>RECORDS</w:t>
      </w:r>
      <w:bookmarkEnd w:id="33"/>
    </w:p>
    <w:p w14:paraId="6604CC25" w14:textId="36685FCB" w:rsidR="00E4635A" w:rsidRDefault="00E4635A" w:rsidP="00D57365">
      <w:pPr>
        <w:pStyle w:val="ListParagraph"/>
        <w:numPr>
          <w:ilvl w:val="2"/>
          <w:numId w:val="3"/>
        </w:numPr>
        <w:spacing w:before="240"/>
      </w:pPr>
      <w:r>
        <w:t xml:space="preserve">The Contractor shall maintain </w:t>
      </w:r>
      <w:r w:rsidR="00B66C87">
        <w:t xml:space="preserve">payroll, wage, </w:t>
      </w:r>
      <w:r w:rsidR="00E81A0E">
        <w:t xml:space="preserve">and cost records, </w:t>
      </w:r>
      <w:r>
        <w:t>books, and documents, which sufficiently and</w:t>
      </w:r>
      <w:r>
        <w:rPr>
          <w:spacing w:val="-1"/>
        </w:rPr>
        <w:t xml:space="preserve"> </w:t>
      </w:r>
      <w:r>
        <w:t>properly reflect</w:t>
      </w:r>
      <w:r>
        <w:rPr>
          <w:spacing w:val="-3"/>
        </w:rPr>
        <w:t xml:space="preserve"> </w:t>
      </w:r>
      <w:r>
        <w:t>all</w:t>
      </w:r>
      <w:r>
        <w:rPr>
          <w:spacing w:val="-1"/>
        </w:rPr>
        <w:t xml:space="preserve"> </w:t>
      </w:r>
      <w:r>
        <w:t>direct</w:t>
      </w:r>
      <w:r>
        <w:rPr>
          <w:spacing w:val="-1"/>
        </w:rPr>
        <w:t xml:space="preserve"> </w:t>
      </w:r>
      <w:r>
        <w:t>and</w:t>
      </w:r>
      <w:r>
        <w:rPr>
          <w:spacing w:val="-3"/>
        </w:rPr>
        <w:t xml:space="preserve"> </w:t>
      </w:r>
      <w:r>
        <w:t>indirect</w:t>
      </w:r>
      <w:r>
        <w:rPr>
          <w:spacing w:val="-3"/>
        </w:rPr>
        <w:t xml:space="preserve"> </w:t>
      </w:r>
      <w:r>
        <w:t>costs related</w:t>
      </w:r>
      <w:r>
        <w:rPr>
          <w:spacing w:val="-1"/>
        </w:rPr>
        <w:t xml:space="preserve"> </w:t>
      </w:r>
      <w:r>
        <w:t>to the performance</w:t>
      </w:r>
      <w:r>
        <w:rPr>
          <w:spacing w:val="-3"/>
        </w:rPr>
        <w:t xml:space="preserve"> </w:t>
      </w:r>
      <w:r>
        <w:t xml:space="preserve">of this Contract and shall maintain such accounting procedures and practices as may be necessary to assure proper accounting of all funds paid pursuant to </w:t>
      </w:r>
      <w:r>
        <w:lastRenderedPageBreak/>
        <w:t>this</w:t>
      </w:r>
      <w:r>
        <w:rPr>
          <w:spacing w:val="-2"/>
        </w:rPr>
        <w:t xml:space="preserve"> </w:t>
      </w:r>
      <w:r>
        <w:t>Contract. These records shall be subject at all reasonable times to inspection, review, or audit, by the Library District, its authorized representative, the State Auditor, or other governmental officials authorized by law to monitor this Contract</w:t>
      </w:r>
      <w:r w:rsidR="00A22512">
        <w:t>.</w:t>
      </w:r>
    </w:p>
    <w:p w14:paraId="56BDD774" w14:textId="651EAF24" w:rsidR="00E4635A" w:rsidRDefault="00E4635A" w:rsidP="00D57365">
      <w:pPr>
        <w:pStyle w:val="ListParagraph"/>
        <w:numPr>
          <w:ilvl w:val="2"/>
          <w:numId w:val="3"/>
        </w:numPr>
        <w:spacing w:before="240"/>
      </w:pPr>
      <w:r>
        <w:t>The Contractor shall retain all books, records, documents and other material relevant to this Contract, for six (6) years after its expiration.</w:t>
      </w:r>
      <w:r>
        <w:rPr>
          <w:spacing w:val="40"/>
        </w:rPr>
        <w:t xml:space="preserve"> </w:t>
      </w:r>
      <w:r>
        <w:t>The Contractor agrees that the Library District or its designee shall have full access and right to examine</w:t>
      </w:r>
      <w:r>
        <w:rPr>
          <w:spacing w:val="40"/>
        </w:rPr>
        <w:t xml:space="preserve"> </w:t>
      </w:r>
      <w:r>
        <w:t>any of said materials at all reasonable times during said period</w:t>
      </w:r>
      <w:r w:rsidR="00A22512">
        <w:t>.</w:t>
      </w:r>
    </w:p>
    <w:p w14:paraId="6B42B4AE" w14:textId="0F6A2BB9" w:rsidR="00E4635A" w:rsidRPr="00067636" w:rsidRDefault="00067636" w:rsidP="008420AE">
      <w:pPr>
        <w:pStyle w:val="ListParagraph"/>
        <w:numPr>
          <w:ilvl w:val="1"/>
          <w:numId w:val="3"/>
        </w:numPr>
        <w:spacing w:before="240"/>
        <w:outlineLvl w:val="0"/>
        <w:rPr>
          <w:b/>
          <w:bCs/>
        </w:rPr>
      </w:pPr>
      <w:bookmarkStart w:id="34" w:name="_Toc209012380"/>
      <w:r w:rsidRPr="00067636">
        <w:rPr>
          <w:b/>
          <w:bCs/>
          <w:spacing w:val="-2"/>
        </w:rPr>
        <w:t>TERMINATION</w:t>
      </w:r>
      <w:bookmarkEnd w:id="34"/>
    </w:p>
    <w:p w14:paraId="57B455CF" w14:textId="3C4CD35F" w:rsidR="00A22512" w:rsidRDefault="00E4635A" w:rsidP="00D57365">
      <w:pPr>
        <w:pStyle w:val="ListParagraph"/>
        <w:numPr>
          <w:ilvl w:val="2"/>
          <w:numId w:val="3"/>
        </w:numPr>
        <w:spacing w:before="240"/>
      </w:pPr>
      <w:r w:rsidRPr="00E4635A">
        <w:rPr>
          <w:u w:val="single"/>
        </w:rPr>
        <w:t>Termination for Convenience</w:t>
      </w:r>
      <w:r w:rsidRPr="00E4635A">
        <w:t xml:space="preserve"> </w:t>
      </w:r>
    </w:p>
    <w:p w14:paraId="19B1F576" w14:textId="686722F1" w:rsidR="00E4635A" w:rsidRPr="00E4635A" w:rsidRDefault="00E4635A" w:rsidP="00B339C8">
      <w:pPr>
        <w:pStyle w:val="ListParagraph"/>
        <w:tabs>
          <w:tab w:val="left" w:pos="1561"/>
        </w:tabs>
        <w:spacing w:before="240"/>
        <w:ind w:left="1152" w:right="115" w:firstLine="0"/>
      </w:pPr>
      <w:r w:rsidRPr="00E4635A">
        <w:t>The Library District may terminate this Contract, in whole or in part, at any time, by giving thirty (30) calendar days' written notice to the Contractor.  Upon such termination for convenience, the Library District shall pay the</w:t>
      </w:r>
      <w:r>
        <w:t xml:space="preserve"> Contractor</w:t>
      </w:r>
      <w:r>
        <w:rPr>
          <w:spacing w:val="40"/>
        </w:rPr>
        <w:t xml:space="preserve"> </w:t>
      </w:r>
      <w:r>
        <w:t>for</w:t>
      </w:r>
      <w:r>
        <w:rPr>
          <w:spacing w:val="40"/>
        </w:rPr>
        <w:t xml:space="preserve"> </w:t>
      </w:r>
      <w:r>
        <w:t>all</w:t>
      </w:r>
      <w:r>
        <w:rPr>
          <w:spacing w:val="40"/>
        </w:rPr>
        <w:t xml:space="preserve"> </w:t>
      </w:r>
      <w:r>
        <w:t>Services</w:t>
      </w:r>
      <w:r>
        <w:rPr>
          <w:spacing w:val="40"/>
        </w:rPr>
        <w:t xml:space="preserve"> </w:t>
      </w:r>
      <w:r>
        <w:t>provided</w:t>
      </w:r>
      <w:r>
        <w:rPr>
          <w:spacing w:val="40"/>
        </w:rPr>
        <w:t xml:space="preserve"> </w:t>
      </w:r>
      <w:r>
        <w:t>under</w:t>
      </w:r>
      <w:r>
        <w:rPr>
          <w:spacing w:val="40"/>
        </w:rPr>
        <w:t xml:space="preserve"> </w:t>
      </w:r>
      <w:r>
        <w:t>this</w:t>
      </w:r>
      <w:r>
        <w:rPr>
          <w:spacing w:val="40"/>
        </w:rPr>
        <w:t xml:space="preserve"> </w:t>
      </w:r>
      <w:r>
        <w:t>Contract</w:t>
      </w:r>
      <w:r>
        <w:rPr>
          <w:spacing w:val="40"/>
        </w:rPr>
        <w:t xml:space="preserve"> </w:t>
      </w:r>
      <w:r>
        <w:t>through</w:t>
      </w:r>
      <w:r>
        <w:rPr>
          <w:spacing w:val="40"/>
        </w:rPr>
        <w:t xml:space="preserve"> </w:t>
      </w:r>
      <w:r>
        <w:t>the</w:t>
      </w:r>
      <w:r>
        <w:rPr>
          <w:spacing w:val="40"/>
        </w:rPr>
        <w:t xml:space="preserve"> </w:t>
      </w:r>
      <w:r>
        <w:t>date</w:t>
      </w:r>
      <w:r>
        <w:rPr>
          <w:spacing w:val="40"/>
        </w:rPr>
        <w:t xml:space="preserve"> </w:t>
      </w:r>
      <w:r>
        <w:t xml:space="preserve">of </w:t>
      </w:r>
      <w:r>
        <w:rPr>
          <w:spacing w:val="-2"/>
        </w:rPr>
        <w:t>termination</w:t>
      </w:r>
      <w:r w:rsidR="00A22512">
        <w:rPr>
          <w:spacing w:val="-2"/>
        </w:rPr>
        <w:t>.</w:t>
      </w:r>
    </w:p>
    <w:p w14:paraId="1D5B524D" w14:textId="39E384B7" w:rsidR="00A22512" w:rsidRDefault="00E4635A" w:rsidP="00D57365">
      <w:pPr>
        <w:pStyle w:val="ListParagraph"/>
        <w:numPr>
          <w:ilvl w:val="2"/>
          <w:numId w:val="3"/>
        </w:numPr>
        <w:spacing w:before="240"/>
      </w:pPr>
      <w:r w:rsidRPr="00433836">
        <w:rPr>
          <w:u w:val="single"/>
        </w:rPr>
        <w:t>Termination for Cause</w:t>
      </w:r>
    </w:p>
    <w:p w14:paraId="3E8E7C2F" w14:textId="77777777" w:rsidR="00A22512" w:rsidRDefault="00E4635A" w:rsidP="00F011C6">
      <w:pPr>
        <w:pStyle w:val="ListParagraph"/>
        <w:numPr>
          <w:ilvl w:val="3"/>
          <w:numId w:val="3"/>
        </w:numPr>
        <w:spacing w:before="240" w:after="240"/>
      </w:pPr>
      <w:r w:rsidRPr="00E4635A">
        <w:t>If the Contractor fails to perform in the manner called for in this Contract, or if the Contractor fails to comply with any other provisions of the Contract and fails to correct such failure or noncompliance within five (5) business days' written notice thereof, the Library District may terminate this Contract for cause. Termination shall be effected by serving a notice of termination on the Contractor setting forth the manner in which the Contractor is in default and the date of the termination. The Contractor will only be paid for Services performed in accordance with this Contract through the date of termination</w:t>
      </w:r>
      <w:r w:rsidR="00A22512">
        <w:t>.</w:t>
      </w:r>
    </w:p>
    <w:p w14:paraId="28900136" w14:textId="6A1B90CA" w:rsidR="00A22512" w:rsidRDefault="00A22512" w:rsidP="00D57365">
      <w:pPr>
        <w:pStyle w:val="ListParagraph"/>
        <w:numPr>
          <w:ilvl w:val="3"/>
          <w:numId w:val="3"/>
        </w:numPr>
        <w:spacing w:before="240" w:after="240"/>
      </w:pPr>
      <w:r w:rsidRPr="00A22512">
        <w:t>Termination for Cause may include, but is not limited to the following events:</w:t>
      </w:r>
    </w:p>
    <w:p w14:paraId="7BF70344" w14:textId="4CCA9DCC" w:rsidR="00BB2F31" w:rsidRDefault="00BB2F31" w:rsidP="00F011C6">
      <w:pPr>
        <w:pStyle w:val="ListParagraph"/>
        <w:numPr>
          <w:ilvl w:val="4"/>
          <w:numId w:val="3"/>
        </w:numPr>
        <w:spacing w:before="240" w:after="240"/>
      </w:pPr>
      <w:r>
        <w:t>Contractor’s refusal or failure to supply a sufficient number of properly skilled workers or proper materials for completion of the Project;</w:t>
      </w:r>
    </w:p>
    <w:p w14:paraId="710AF21C" w14:textId="1068DA73" w:rsidR="00BB2F31" w:rsidRDefault="00BB2F31" w:rsidP="00F011C6">
      <w:pPr>
        <w:pStyle w:val="ListParagraph"/>
        <w:numPr>
          <w:ilvl w:val="4"/>
          <w:numId w:val="3"/>
        </w:numPr>
        <w:spacing w:before="240" w:after="240"/>
      </w:pPr>
      <w:r>
        <w:t>Contractor’s failure to complete the work within the time specified in this Contract;</w:t>
      </w:r>
    </w:p>
    <w:p w14:paraId="577EEEBE" w14:textId="6B91D7B4" w:rsidR="00BB2F31" w:rsidRDefault="00BB2F31" w:rsidP="00F011C6">
      <w:pPr>
        <w:pStyle w:val="ListParagraph"/>
        <w:numPr>
          <w:ilvl w:val="4"/>
          <w:numId w:val="3"/>
        </w:numPr>
        <w:spacing w:before="240" w:after="240"/>
      </w:pPr>
      <w:r>
        <w:t>Contractor’s failure to make full and prompt payment to subcontractors or for material or labor;</w:t>
      </w:r>
    </w:p>
    <w:p w14:paraId="6D557102" w14:textId="581A8C17" w:rsidR="00BB2F31" w:rsidRDefault="00BB2F31" w:rsidP="00F011C6">
      <w:pPr>
        <w:pStyle w:val="ListParagraph"/>
        <w:numPr>
          <w:ilvl w:val="4"/>
          <w:numId w:val="3"/>
        </w:numPr>
        <w:spacing w:before="240" w:after="240"/>
      </w:pPr>
      <w:r>
        <w:t>Contractor’s persistent disregard of federal, state, or local laws, rules, or regulations;</w:t>
      </w:r>
    </w:p>
    <w:p w14:paraId="1533FB12" w14:textId="2D4730F7" w:rsidR="00BB2F31" w:rsidRDefault="00BB2F31" w:rsidP="00F011C6">
      <w:pPr>
        <w:pStyle w:val="ListParagraph"/>
        <w:numPr>
          <w:ilvl w:val="4"/>
          <w:numId w:val="3"/>
        </w:numPr>
        <w:spacing w:before="240" w:after="240"/>
      </w:pPr>
      <w:r>
        <w:t>Contractor’s filing for bankruptcy or becoming adjudged bankrupt;</w:t>
      </w:r>
      <w:r w:rsidR="00ED2E0B">
        <w:t xml:space="preserve"> and/or</w:t>
      </w:r>
    </w:p>
    <w:p w14:paraId="01DD5A85" w14:textId="0847FA9C" w:rsidR="00BB2F31" w:rsidRDefault="00BB2F31" w:rsidP="00F011C6">
      <w:pPr>
        <w:pStyle w:val="ListParagraph"/>
        <w:numPr>
          <w:ilvl w:val="4"/>
          <w:numId w:val="3"/>
        </w:numPr>
        <w:spacing w:before="240" w:after="240"/>
      </w:pPr>
      <w:r>
        <w:lastRenderedPageBreak/>
        <w:t>Contractor’s breach of any portion of this Contract.</w:t>
      </w:r>
    </w:p>
    <w:p w14:paraId="3A4ACB9F" w14:textId="37418FD2" w:rsidR="00BA2D12" w:rsidRPr="00A22512" w:rsidRDefault="00BA2D12" w:rsidP="00D57365">
      <w:pPr>
        <w:pStyle w:val="ListParagraph"/>
        <w:numPr>
          <w:ilvl w:val="3"/>
          <w:numId w:val="3"/>
        </w:numPr>
        <w:spacing w:before="240" w:after="240"/>
      </w:pPr>
      <w:r>
        <w:t>If Library District terminates this Contract for cause, the Contractor shall not receive any further money due under this Contract except for those amounts authorized and satisfactorily completed prior to the termination date. After termination, the Library District may take possession of all records and data within the Contractor’s possession pertaining to this Project, which may be used by the Library District without restriction.</w:t>
      </w:r>
    </w:p>
    <w:p w14:paraId="63119802" w14:textId="5B73D31E" w:rsidR="00E4635A" w:rsidRPr="00067636" w:rsidRDefault="00067636" w:rsidP="008420AE">
      <w:pPr>
        <w:pStyle w:val="ListParagraph"/>
        <w:numPr>
          <w:ilvl w:val="1"/>
          <w:numId w:val="3"/>
        </w:numPr>
        <w:spacing w:before="240"/>
        <w:outlineLvl w:val="0"/>
        <w:rPr>
          <w:b/>
          <w:bCs/>
        </w:rPr>
      </w:pPr>
      <w:bookmarkStart w:id="35" w:name="_Toc209012381"/>
      <w:r w:rsidRPr="00067636">
        <w:rPr>
          <w:b/>
          <w:bCs/>
        </w:rPr>
        <w:t>ATTORNEY’S</w:t>
      </w:r>
      <w:r w:rsidRPr="00067636">
        <w:rPr>
          <w:b/>
          <w:bCs/>
          <w:spacing w:val="-4"/>
        </w:rPr>
        <w:t xml:space="preserve"> </w:t>
      </w:r>
      <w:r w:rsidRPr="00067636">
        <w:rPr>
          <w:b/>
          <w:bCs/>
        </w:rPr>
        <w:t>FEES</w:t>
      </w:r>
      <w:r w:rsidRPr="00067636">
        <w:rPr>
          <w:b/>
          <w:bCs/>
          <w:spacing w:val="-6"/>
        </w:rPr>
        <w:t xml:space="preserve"> </w:t>
      </w:r>
      <w:r w:rsidRPr="00067636">
        <w:rPr>
          <w:b/>
          <w:bCs/>
        </w:rPr>
        <w:t>AND</w:t>
      </w:r>
      <w:r w:rsidRPr="00067636">
        <w:rPr>
          <w:b/>
          <w:bCs/>
          <w:spacing w:val="-3"/>
        </w:rPr>
        <w:t xml:space="preserve"> </w:t>
      </w:r>
      <w:r w:rsidRPr="00067636">
        <w:rPr>
          <w:b/>
          <w:bCs/>
          <w:spacing w:val="-2"/>
        </w:rPr>
        <w:t>COSTS</w:t>
      </w:r>
      <w:bookmarkEnd w:id="35"/>
    </w:p>
    <w:p w14:paraId="67044B05" w14:textId="7F2EFA68" w:rsidR="00E4635A" w:rsidRPr="00E4635A" w:rsidRDefault="00E4635A" w:rsidP="00B339C8">
      <w:pPr>
        <w:pStyle w:val="ListParagraph"/>
        <w:tabs>
          <w:tab w:val="left" w:pos="1561"/>
        </w:tabs>
        <w:spacing w:before="240"/>
        <w:ind w:left="432" w:right="115" w:firstLine="0"/>
      </w:pPr>
      <w:r>
        <w:t>In any dispute arising from the terms or performance of this Contract, whether a lawsuit is commencing, the prevailing Party shall be entitled to recover from the other Party, in addition to any other relief to which such Party may be entitled, reasonable attorney's fees and other costs incurred in that action or proceeding, including an appeal</w:t>
      </w:r>
      <w:r w:rsidR="00D53DDE">
        <w:t>.</w:t>
      </w:r>
    </w:p>
    <w:p w14:paraId="4C709D22" w14:textId="568715F3" w:rsidR="00E4635A" w:rsidRPr="00067636" w:rsidRDefault="00067636" w:rsidP="008420AE">
      <w:pPr>
        <w:pStyle w:val="ListParagraph"/>
        <w:numPr>
          <w:ilvl w:val="1"/>
          <w:numId w:val="3"/>
        </w:numPr>
        <w:spacing w:before="240"/>
        <w:outlineLvl w:val="0"/>
        <w:rPr>
          <w:b/>
          <w:bCs/>
        </w:rPr>
      </w:pPr>
      <w:bookmarkStart w:id="36" w:name="_Toc209012382"/>
      <w:r w:rsidRPr="00067636">
        <w:rPr>
          <w:b/>
          <w:bCs/>
        </w:rPr>
        <w:t>JURISDICTION</w:t>
      </w:r>
      <w:r w:rsidRPr="00067636">
        <w:rPr>
          <w:b/>
          <w:bCs/>
          <w:spacing w:val="-5"/>
        </w:rPr>
        <w:t xml:space="preserve"> </w:t>
      </w:r>
      <w:r w:rsidRPr="00067636">
        <w:rPr>
          <w:b/>
          <w:bCs/>
        </w:rPr>
        <w:t>AND</w:t>
      </w:r>
      <w:r w:rsidRPr="00067636">
        <w:rPr>
          <w:b/>
          <w:bCs/>
          <w:spacing w:val="-4"/>
        </w:rPr>
        <w:t xml:space="preserve"> </w:t>
      </w:r>
      <w:r w:rsidRPr="00067636">
        <w:rPr>
          <w:b/>
          <w:bCs/>
          <w:spacing w:val="-2"/>
        </w:rPr>
        <w:t>VENUE</w:t>
      </w:r>
      <w:bookmarkEnd w:id="36"/>
    </w:p>
    <w:p w14:paraId="2D3F587B" w14:textId="4685342A" w:rsidR="00E4635A" w:rsidRDefault="00E4635A" w:rsidP="00D57365">
      <w:pPr>
        <w:pStyle w:val="ListParagraph"/>
        <w:numPr>
          <w:ilvl w:val="2"/>
          <w:numId w:val="3"/>
        </w:numPr>
        <w:spacing w:before="240"/>
      </w:pPr>
      <w:r w:rsidRPr="00E4635A">
        <w:t>This Contract has been and shall be construed as having been made and delivered within the State of Washington, and shall be governed by laws of the State of Washington, both as to interpretation and performance</w:t>
      </w:r>
      <w:r w:rsidR="00D53DDE">
        <w:t>.</w:t>
      </w:r>
    </w:p>
    <w:p w14:paraId="53BF6133" w14:textId="58DA3738" w:rsidR="00E4635A" w:rsidRDefault="00E4635A" w:rsidP="00D57365">
      <w:pPr>
        <w:pStyle w:val="ListParagraph"/>
        <w:numPr>
          <w:ilvl w:val="2"/>
          <w:numId w:val="3"/>
        </w:numPr>
        <w:spacing w:before="240"/>
      </w:pPr>
      <w:r>
        <w:t>Any</w:t>
      </w:r>
      <w:r>
        <w:rPr>
          <w:spacing w:val="-1"/>
        </w:rPr>
        <w:t xml:space="preserve"> </w:t>
      </w:r>
      <w:r>
        <w:t>action</w:t>
      </w:r>
      <w:r>
        <w:rPr>
          <w:spacing w:val="-2"/>
        </w:rPr>
        <w:t xml:space="preserve"> </w:t>
      </w:r>
      <w:r>
        <w:t>of</w:t>
      </w:r>
      <w:r>
        <w:rPr>
          <w:spacing w:val="-1"/>
        </w:rPr>
        <w:t xml:space="preserve"> </w:t>
      </w:r>
      <w:r>
        <w:t>law,</w:t>
      </w:r>
      <w:r>
        <w:rPr>
          <w:spacing w:val="-2"/>
        </w:rPr>
        <w:t xml:space="preserve"> </w:t>
      </w:r>
      <w:r>
        <w:t>suit</w:t>
      </w:r>
      <w:r>
        <w:rPr>
          <w:spacing w:val="-2"/>
        </w:rPr>
        <w:t xml:space="preserve"> </w:t>
      </w:r>
      <w:r>
        <w:t>in</w:t>
      </w:r>
      <w:r>
        <w:rPr>
          <w:spacing w:val="-2"/>
        </w:rPr>
        <w:t xml:space="preserve"> </w:t>
      </w:r>
      <w:r>
        <w:t>equity,</w:t>
      </w:r>
      <w:r>
        <w:rPr>
          <w:spacing w:val="-2"/>
        </w:rPr>
        <w:t xml:space="preserve"> </w:t>
      </w:r>
      <w:r>
        <w:t>or</w:t>
      </w:r>
      <w:r>
        <w:rPr>
          <w:spacing w:val="-2"/>
        </w:rPr>
        <w:t xml:space="preserve"> </w:t>
      </w:r>
      <w:r>
        <w:t>judicial</w:t>
      </w:r>
      <w:r>
        <w:rPr>
          <w:spacing w:val="-2"/>
        </w:rPr>
        <w:t xml:space="preserve"> </w:t>
      </w:r>
      <w:r>
        <w:t>proceeding</w:t>
      </w:r>
      <w:r>
        <w:rPr>
          <w:spacing w:val="-2"/>
        </w:rPr>
        <w:t xml:space="preserve"> </w:t>
      </w:r>
      <w:r>
        <w:t>for</w:t>
      </w:r>
      <w:r>
        <w:rPr>
          <w:spacing w:val="-2"/>
        </w:rPr>
        <w:t xml:space="preserve"> </w:t>
      </w:r>
      <w:r>
        <w:t>the</w:t>
      </w:r>
      <w:r>
        <w:rPr>
          <w:spacing w:val="-2"/>
        </w:rPr>
        <w:t xml:space="preserve"> </w:t>
      </w:r>
      <w:r>
        <w:t>enforcement</w:t>
      </w:r>
      <w:r>
        <w:rPr>
          <w:spacing w:val="-5"/>
        </w:rPr>
        <w:t xml:space="preserve"> </w:t>
      </w:r>
      <w:r>
        <w:t>of</w:t>
      </w:r>
      <w:r>
        <w:rPr>
          <w:spacing w:val="-1"/>
        </w:rPr>
        <w:t xml:space="preserve"> </w:t>
      </w:r>
      <w:r>
        <w:t xml:space="preserve">this Contract or any provisions thereof shall be instituted and maintained only in any of the courts of competent jurisdiction in </w:t>
      </w:r>
      <w:r w:rsidR="731CEBAB">
        <w:t>Snohomish</w:t>
      </w:r>
      <w:r>
        <w:t xml:space="preserve"> County, Washington</w:t>
      </w:r>
      <w:r w:rsidR="00D53DDE">
        <w:t>.</w:t>
      </w:r>
    </w:p>
    <w:p w14:paraId="0D7FC771" w14:textId="22D8D37A" w:rsidR="00E4635A" w:rsidRPr="00067636" w:rsidRDefault="00067636" w:rsidP="008420AE">
      <w:pPr>
        <w:pStyle w:val="ListParagraph"/>
        <w:numPr>
          <w:ilvl w:val="1"/>
          <w:numId w:val="3"/>
        </w:numPr>
        <w:spacing w:before="240"/>
        <w:outlineLvl w:val="0"/>
        <w:rPr>
          <w:b/>
          <w:bCs/>
        </w:rPr>
      </w:pPr>
      <w:bookmarkStart w:id="37" w:name="_Toc209012383"/>
      <w:r w:rsidRPr="00067636">
        <w:rPr>
          <w:b/>
          <w:bCs/>
          <w:spacing w:val="-2"/>
        </w:rPr>
        <w:t>SEVERABILITY</w:t>
      </w:r>
      <w:bookmarkEnd w:id="37"/>
    </w:p>
    <w:p w14:paraId="70002A12" w14:textId="1CF74BD5" w:rsidR="00E4635A" w:rsidRPr="00E4635A" w:rsidRDefault="00E4635A" w:rsidP="00D15EBD">
      <w:pPr>
        <w:pStyle w:val="ListParagraph"/>
        <w:spacing w:before="240" w:after="240"/>
        <w:ind w:left="450" w:right="115" w:firstLine="0"/>
      </w:pPr>
      <w:r>
        <w:t>If any portion of this Contract is held to be invalid or unenforceable for any reason, such holding shall not affect the validity or enforceability of the</w:t>
      </w:r>
      <w:r>
        <w:rPr>
          <w:spacing w:val="80"/>
        </w:rPr>
        <w:t xml:space="preserve"> </w:t>
      </w:r>
      <w:r>
        <w:t>remaining portions of this Contract</w:t>
      </w:r>
      <w:r w:rsidR="006F0F76">
        <w:t>.</w:t>
      </w:r>
    </w:p>
    <w:p w14:paraId="1AF86672" w14:textId="28084A67" w:rsidR="00825591" w:rsidRPr="00067636" w:rsidRDefault="00067636" w:rsidP="008420AE">
      <w:pPr>
        <w:pStyle w:val="ListParagraph"/>
        <w:numPr>
          <w:ilvl w:val="1"/>
          <w:numId w:val="3"/>
        </w:numPr>
        <w:spacing w:before="240"/>
        <w:outlineLvl w:val="0"/>
        <w:rPr>
          <w:b/>
          <w:bCs/>
        </w:rPr>
      </w:pPr>
      <w:bookmarkStart w:id="38" w:name="_Toc209012384"/>
      <w:r w:rsidRPr="00067636">
        <w:rPr>
          <w:b/>
          <w:bCs/>
        </w:rPr>
        <w:t>NON-WAIVER OF BREACH</w:t>
      </w:r>
      <w:bookmarkEnd w:id="38"/>
    </w:p>
    <w:p w14:paraId="5140142F" w14:textId="7642DCAE" w:rsidR="00825591" w:rsidRPr="00825591" w:rsidRDefault="00825591" w:rsidP="00D15EBD">
      <w:pPr>
        <w:pStyle w:val="ListParagraph"/>
        <w:spacing w:before="240" w:after="240"/>
        <w:ind w:left="450" w:right="115" w:firstLine="0"/>
      </w:pPr>
      <w:r>
        <w:t>The failure of the Library District to insist on strict performance of any of the covenants and agreements contained in this Contract, or to exercise any option conferred by this Contract in one or more instances shall not be construed to be a waiver or relinquishment of those covenants, agreements, or options, and the same shall be and remain in full force and effect.</w:t>
      </w:r>
    </w:p>
    <w:p w14:paraId="2B10778A" w14:textId="77777777" w:rsidR="008420AE" w:rsidRPr="008420AE" w:rsidRDefault="00067636" w:rsidP="008420AE">
      <w:pPr>
        <w:pStyle w:val="ListParagraph"/>
        <w:numPr>
          <w:ilvl w:val="1"/>
          <w:numId w:val="3"/>
        </w:numPr>
        <w:spacing w:before="240"/>
        <w:outlineLvl w:val="0"/>
        <w:rPr>
          <w:b/>
          <w:bCs/>
        </w:rPr>
      </w:pPr>
      <w:bookmarkStart w:id="39" w:name="_Toc209012385"/>
      <w:r w:rsidRPr="00067636">
        <w:rPr>
          <w:b/>
          <w:bCs/>
        </w:rPr>
        <w:t>ENTIRE</w:t>
      </w:r>
      <w:r w:rsidRPr="00067636">
        <w:rPr>
          <w:b/>
          <w:bCs/>
          <w:spacing w:val="-3"/>
        </w:rPr>
        <w:t xml:space="preserve"> </w:t>
      </w:r>
      <w:r w:rsidRPr="00067636">
        <w:rPr>
          <w:b/>
          <w:bCs/>
          <w:spacing w:val="-2"/>
        </w:rPr>
        <w:t>CONTRACT</w:t>
      </w:r>
      <w:bookmarkEnd w:id="39"/>
    </w:p>
    <w:p w14:paraId="5BE50035" w14:textId="40384FF3" w:rsidR="00930502" w:rsidRDefault="00185319" w:rsidP="00D15EBD">
      <w:pPr>
        <w:pStyle w:val="ListParagraph"/>
        <w:spacing w:before="240" w:after="240"/>
        <w:ind w:left="450" w:right="115" w:firstLine="0"/>
      </w:pPr>
      <w:r w:rsidRPr="00185319">
        <w:t xml:space="preserve">This Contract, including the Exhibit(s) attached, is the complete and exclusive expression of the Contract between the Parties and shall bind their successors and assigns. Any modification of this Contract shall be in writing and signed by both Parties. Failure to comply with any provision of this Contract shall constitute a material breach of contract and be cause for termination. </w:t>
      </w:r>
      <w:r w:rsidRPr="00185319">
        <w:lastRenderedPageBreak/>
        <w:t xml:space="preserve">The Parties recognize time is of the essence </w:t>
      </w:r>
      <w:r w:rsidR="00FF1CC5">
        <w:t xml:space="preserve">with respect to all time frames </w:t>
      </w:r>
      <w:r w:rsidRPr="00185319">
        <w:t>in the performance of this Contract</w:t>
      </w:r>
      <w:r w:rsidR="00C87473">
        <w:t xml:space="preserve">, and may be considered a material breach unless delays </w:t>
      </w:r>
      <w:r w:rsidR="00DF104A">
        <w:t>are the result of force majeure or previously approved in writing by Library District</w:t>
      </w:r>
      <w:r w:rsidRPr="00185319">
        <w:t>. The forgiveness or waiver of the nonperformance of any provision of this Contract does not constitute a waiver of any subsequent nonperformance by a Party</w:t>
      </w:r>
      <w:r w:rsidR="00D53DDE">
        <w:t>.</w:t>
      </w:r>
    </w:p>
    <w:p w14:paraId="17957B02" w14:textId="77777777" w:rsidR="00163E9F" w:rsidRPr="00067636" w:rsidRDefault="00163E9F" w:rsidP="00163E9F">
      <w:pPr>
        <w:pStyle w:val="ListParagraph"/>
        <w:numPr>
          <w:ilvl w:val="1"/>
          <w:numId w:val="3"/>
        </w:numPr>
        <w:spacing w:before="240"/>
        <w:outlineLvl w:val="0"/>
        <w:rPr>
          <w:b/>
          <w:bCs/>
        </w:rPr>
      </w:pPr>
      <w:bookmarkStart w:id="40" w:name="_Toc209012386"/>
      <w:bookmarkStart w:id="41" w:name="Notice"/>
      <w:r w:rsidRPr="00067636">
        <w:rPr>
          <w:b/>
          <w:bCs/>
          <w:spacing w:val="-2"/>
        </w:rPr>
        <w:t>NOTICE</w:t>
      </w:r>
      <w:bookmarkEnd w:id="40"/>
    </w:p>
    <w:bookmarkEnd w:id="41"/>
    <w:p w14:paraId="5C9CA7C8" w14:textId="77777777" w:rsidR="00163E9F" w:rsidRDefault="00163E9F" w:rsidP="00163E9F">
      <w:pPr>
        <w:pStyle w:val="ListParagraph"/>
        <w:tabs>
          <w:tab w:val="left" w:pos="1561"/>
        </w:tabs>
        <w:spacing w:before="240"/>
        <w:ind w:left="839" w:right="115" w:firstLine="0"/>
      </w:pPr>
      <w:r>
        <w:t>Notice provided for in this Contract shall be sent to the Contract Administrators designated for the Parties on the listed below:</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200"/>
      </w:tblGrid>
      <w:tr w:rsidR="00163E9F" w14:paraId="1F76438C" w14:textId="77777777" w:rsidTr="008059B5">
        <w:tc>
          <w:tcPr>
            <w:tcW w:w="4590" w:type="dxa"/>
          </w:tcPr>
          <w:p w14:paraId="00DD9C5F" w14:textId="77777777" w:rsidR="00163E9F" w:rsidRPr="00771215" w:rsidRDefault="00163E9F" w:rsidP="008059B5">
            <w:pPr>
              <w:tabs>
                <w:tab w:val="left" w:pos="5880"/>
              </w:tabs>
              <w:spacing w:before="240" w:after="240"/>
              <w:rPr>
                <w:highlight w:val="yellow"/>
              </w:rPr>
            </w:pPr>
            <w:r>
              <w:rPr>
                <w:b/>
                <w:spacing w:val="-4"/>
                <w:u w:val="single"/>
              </w:rPr>
              <w:t>LIBRARY DISTRICT</w:t>
            </w:r>
            <w:r>
              <w:rPr>
                <w:b/>
                <w:spacing w:val="-4"/>
                <w:u w:val="single"/>
              </w:rPr>
              <w:br/>
            </w:r>
            <w:r w:rsidRPr="00015402">
              <w:rPr>
                <w:highlight w:val="cyan"/>
              </w:rPr>
              <w:t>Name</w:t>
            </w:r>
            <w:r w:rsidRPr="00D97D79">
              <w:t xml:space="preserve">:  </w:t>
            </w:r>
            <w:r w:rsidRPr="00D97D79">
              <w:br/>
            </w:r>
            <w:r w:rsidRPr="00015402">
              <w:rPr>
                <w:highlight w:val="cyan"/>
              </w:rPr>
              <w:t>Title</w:t>
            </w:r>
            <w:r w:rsidRPr="00D97D79">
              <w:t xml:space="preserve">:  </w:t>
            </w:r>
            <w:r w:rsidRPr="00D97D79">
              <w:br/>
            </w:r>
            <w:r w:rsidRPr="00015402">
              <w:rPr>
                <w:highlight w:val="cyan"/>
              </w:rPr>
              <w:t>Contact</w:t>
            </w:r>
            <w:r w:rsidRPr="00D97D79">
              <w:t xml:space="preserve">:  </w:t>
            </w:r>
          </w:p>
        </w:tc>
        <w:tc>
          <w:tcPr>
            <w:tcW w:w="4200" w:type="dxa"/>
          </w:tcPr>
          <w:p w14:paraId="50C48D87" w14:textId="77777777" w:rsidR="00163E9F" w:rsidRDefault="00163E9F" w:rsidP="008059B5">
            <w:pPr>
              <w:tabs>
                <w:tab w:val="left" w:pos="5880"/>
              </w:tabs>
              <w:spacing w:before="240"/>
              <w:rPr>
                <w:b/>
                <w:spacing w:val="-4"/>
                <w:u w:val="single"/>
              </w:rPr>
            </w:pPr>
            <w:r>
              <w:rPr>
                <w:b/>
                <w:spacing w:val="-2"/>
                <w:u w:val="single"/>
              </w:rPr>
              <w:t>CONTRACTOR</w:t>
            </w:r>
            <w:r>
              <w:rPr>
                <w:b/>
                <w:spacing w:val="-2"/>
                <w:u w:val="single"/>
              </w:rPr>
              <w:br/>
            </w:r>
            <w:r w:rsidRPr="00771215">
              <w:rPr>
                <w:highlight w:val="yellow"/>
              </w:rPr>
              <w:t>Name</w:t>
            </w:r>
            <w:r>
              <w:rPr>
                <w:highlight w:val="yellow"/>
              </w:rPr>
              <w:t xml:space="preserve">: </w:t>
            </w:r>
            <w:r w:rsidRPr="00771215">
              <w:rPr>
                <w:highlight w:val="yellow"/>
              </w:rPr>
              <w:br/>
              <w:t>Title</w:t>
            </w:r>
            <w:r>
              <w:rPr>
                <w:highlight w:val="yellow"/>
              </w:rPr>
              <w:t xml:space="preserve">: </w:t>
            </w:r>
            <w:r w:rsidRPr="00771215">
              <w:rPr>
                <w:highlight w:val="yellow"/>
              </w:rPr>
              <w:br/>
              <w:t>Contact</w:t>
            </w:r>
            <w:r>
              <w:t xml:space="preserve">: </w:t>
            </w:r>
          </w:p>
        </w:tc>
      </w:tr>
    </w:tbl>
    <w:p w14:paraId="67032C5A" w14:textId="0BA7403D" w:rsidR="007D0EA9" w:rsidRPr="00605973" w:rsidRDefault="007D0EA9" w:rsidP="006A5221">
      <w:pPr>
        <w:pStyle w:val="ListParagraph"/>
        <w:numPr>
          <w:ilvl w:val="1"/>
          <w:numId w:val="3"/>
        </w:numPr>
        <w:spacing w:before="240"/>
        <w:outlineLvl w:val="0"/>
        <w:rPr>
          <w:b/>
          <w:bCs/>
        </w:rPr>
      </w:pPr>
      <w:bookmarkStart w:id="42" w:name="_Toc209012387"/>
      <w:r w:rsidRPr="00605973">
        <w:rPr>
          <w:b/>
          <w:bCs/>
        </w:rPr>
        <w:t xml:space="preserve">CONTRACTOR’S WAIVER OF IMMUNITY UNDER </w:t>
      </w:r>
      <w:r w:rsidR="00605973" w:rsidRPr="00605973">
        <w:rPr>
          <w:b/>
          <w:bCs/>
        </w:rPr>
        <w:t>TITLE 51 RCW</w:t>
      </w:r>
      <w:bookmarkEnd w:id="42"/>
    </w:p>
    <w:p w14:paraId="0E20CC44" w14:textId="05BE0CF1" w:rsidR="00294C8C" w:rsidRPr="006A5221" w:rsidRDefault="000D47A5" w:rsidP="00605973">
      <w:pPr>
        <w:pStyle w:val="ListParagraph"/>
        <w:spacing w:before="240"/>
        <w:ind w:left="432" w:firstLine="0"/>
      </w:pPr>
      <w:r>
        <w:rPr>
          <w:b/>
          <w:bCs/>
        </w:rPr>
        <w:t xml:space="preserve">Contractor agrees that </w:t>
      </w:r>
      <w:r w:rsidR="00460A18">
        <w:rPr>
          <w:b/>
          <w:bCs/>
        </w:rPr>
        <w:t xml:space="preserve">Section 12 above </w:t>
      </w:r>
      <w:r w:rsidR="00294C8C" w:rsidRPr="006A5221">
        <w:rPr>
          <w:b/>
          <w:bCs/>
        </w:rPr>
        <w:t>constitutes the Contractor's waiver of immunity under Industrial Insurance, Title 51 RCW, solely for the purposes of this indemnification.</w:t>
      </w:r>
      <w:r w:rsidR="00294C8C" w:rsidRPr="006A5221">
        <w:rPr>
          <w:b/>
          <w:bCs/>
          <w:spacing w:val="40"/>
        </w:rPr>
        <w:t xml:space="preserve"> </w:t>
      </w:r>
      <w:r w:rsidR="00294C8C" w:rsidRPr="006A5221">
        <w:rPr>
          <w:b/>
          <w:bCs/>
        </w:rPr>
        <w:t>This waiver has been mutually negotiated by the parties.</w:t>
      </w:r>
    </w:p>
    <w:p w14:paraId="09147AA6" w14:textId="77777777" w:rsidR="00CD4CBF" w:rsidRDefault="00CD4CBF" w:rsidP="00CD4CBF">
      <w:pPr>
        <w:pStyle w:val="ListParagraph"/>
        <w:spacing w:before="240"/>
        <w:ind w:firstLine="0"/>
        <w:rPr>
          <w:b/>
          <w:bCs/>
        </w:rPr>
      </w:pPr>
      <w:r>
        <w:rPr>
          <w:b/>
          <w:bCs/>
        </w:rPr>
        <w:t>Contractor’s Initials ____________</w:t>
      </w:r>
    </w:p>
    <w:p w14:paraId="7C2C0957" w14:textId="77777777" w:rsidR="00FD1607" w:rsidRPr="004979A9" w:rsidRDefault="00FD1607" w:rsidP="00CD4CBF">
      <w:pPr>
        <w:pStyle w:val="ListParagraph"/>
        <w:spacing w:before="240"/>
        <w:ind w:firstLine="0"/>
        <w:rPr>
          <w:b/>
          <w:bCs/>
          <w:color w:val="000000"/>
          <w:spacing w:val="-2"/>
        </w:rPr>
      </w:pPr>
    </w:p>
    <w:p w14:paraId="6EB43E1C" w14:textId="7842190E" w:rsidR="00185319" w:rsidRDefault="00185319" w:rsidP="00147797">
      <w:pPr>
        <w:pStyle w:val="BodyText"/>
        <w:spacing w:before="240" w:line="237" w:lineRule="auto"/>
        <w:ind w:left="120" w:right="116"/>
      </w:pPr>
      <w:r>
        <w:rPr>
          <w:b/>
        </w:rPr>
        <w:t>IN WITNESS WHEREOF</w:t>
      </w:r>
      <w:r>
        <w:t>, the Parties hereto have signed this Contract on the day and year written below.</w:t>
      </w:r>
    </w:p>
    <w:p w14:paraId="3DA3A61A" w14:textId="77777777" w:rsidR="00185319" w:rsidRDefault="00185319" w:rsidP="00185319">
      <w:pPr>
        <w:pStyle w:val="BodyText"/>
        <w:spacing w:before="1" w:line="237" w:lineRule="auto"/>
        <w:ind w:left="120" w:right="116"/>
      </w:pPr>
    </w:p>
    <w:p w14:paraId="1FD4CB49" w14:textId="77777777" w:rsidR="00FD1607" w:rsidRDefault="00FD1607" w:rsidP="00185319">
      <w:pPr>
        <w:pStyle w:val="BodyText"/>
        <w:spacing w:before="1" w:line="237" w:lineRule="auto"/>
        <w:ind w:left="120" w:right="116"/>
      </w:pPr>
    </w:p>
    <w:tbl>
      <w:tblPr>
        <w:tblStyle w:val="TableGrid"/>
        <w:tblW w:w="0" w:type="auto"/>
        <w:tblLook w:val="04A0" w:firstRow="1" w:lastRow="0" w:firstColumn="1" w:lastColumn="0" w:noHBand="0" w:noVBand="1"/>
      </w:tblPr>
      <w:tblGrid>
        <w:gridCol w:w="961"/>
        <w:gridCol w:w="3602"/>
        <w:gridCol w:w="1167"/>
        <w:gridCol w:w="3750"/>
      </w:tblGrid>
      <w:tr w:rsidR="00185319" w14:paraId="3F28D763" w14:textId="77777777" w:rsidTr="000B6573">
        <w:tc>
          <w:tcPr>
            <w:tcW w:w="4563" w:type="dxa"/>
            <w:gridSpan w:val="2"/>
            <w:tcBorders>
              <w:top w:val="nil"/>
              <w:left w:val="nil"/>
              <w:bottom w:val="nil"/>
              <w:right w:val="nil"/>
            </w:tcBorders>
          </w:tcPr>
          <w:p w14:paraId="4A28086A" w14:textId="77777777" w:rsidR="00185319" w:rsidRDefault="00185319" w:rsidP="000B6573">
            <w:pPr>
              <w:pStyle w:val="BodyText"/>
              <w:spacing w:before="1" w:line="237" w:lineRule="auto"/>
              <w:ind w:right="116"/>
              <w:rPr>
                <w:spacing w:val="-4"/>
              </w:rPr>
            </w:pPr>
            <w:r w:rsidRPr="0022651C">
              <w:rPr>
                <w:b/>
                <w:bCs/>
              </w:rPr>
              <w:t>SNO-ISLE REGIONAL LIBRARY</w:t>
            </w:r>
            <w:r>
              <w:rPr>
                <w:b/>
                <w:bCs/>
              </w:rPr>
              <w:br/>
            </w:r>
            <w:r w:rsidRPr="00541F6A">
              <w:rPr>
                <w:spacing w:val="-2"/>
              </w:rPr>
              <w:t>7312 35th Ave NE</w:t>
            </w:r>
            <w:r>
              <w:rPr>
                <w:spacing w:val="-2"/>
              </w:rPr>
              <w:br/>
            </w:r>
            <w:r w:rsidRPr="00541F6A">
              <w:rPr>
                <w:spacing w:val="-4"/>
              </w:rPr>
              <w:t>Marysville WA 98271-7417</w:t>
            </w:r>
          </w:p>
          <w:p w14:paraId="77ABFD4B" w14:textId="77777777" w:rsidR="00185319" w:rsidRPr="0022651C" w:rsidRDefault="00185319" w:rsidP="000B6573">
            <w:pPr>
              <w:pStyle w:val="BodyText"/>
              <w:spacing w:before="1" w:line="237" w:lineRule="auto"/>
              <w:ind w:right="116"/>
              <w:rPr>
                <w:b/>
                <w:bCs/>
              </w:rPr>
            </w:pPr>
          </w:p>
        </w:tc>
        <w:tc>
          <w:tcPr>
            <w:tcW w:w="4917" w:type="dxa"/>
            <w:gridSpan w:val="2"/>
            <w:tcBorders>
              <w:top w:val="nil"/>
              <w:left w:val="nil"/>
              <w:bottom w:val="nil"/>
              <w:right w:val="nil"/>
            </w:tcBorders>
          </w:tcPr>
          <w:p w14:paraId="30BCAFD2" w14:textId="4C7B53FA" w:rsidR="004E47DC" w:rsidRPr="00416583" w:rsidRDefault="00DB6E61" w:rsidP="004E47DC">
            <w:pPr>
              <w:pStyle w:val="BodyText"/>
              <w:spacing w:before="1" w:line="237" w:lineRule="auto"/>
              <w:ind w:left="369" w:right="116"/>
            </w:pPr>
            <w:r>
              <w:rPr>
                <w:b/>
                <w:bCs/>
              </w:rPr>
              <w:t>CONTRACTOR</w:t>
            </w:r>
            <w:r w:rsidR="00185319">
              <w:rPr>
                <w:b/>
                <w:bCs/>
              </w:rPr>
              <w:br/>
            </w:r>
          </w:p>
          <w:p w14:paraId="1C2128D9" w14:textId="634A8321" w:rsidR="00185319" w:rsidRPr="00416583" w:rsidRDefault="00185319" w:rsidP="0005260E">
            <w:pPr>
              <w:pStyle w:val="BodyText"/>
              <w:spacing w:before="1" w:line="237" w:lineRule="auto"/>
              <w:ind w:left="369" w:right="116"/>
            </w:pPr>
          </w:p>
        </w:tc>
      </w:tr>
      <w:tr w:rsidR="00185319" w14:paraId="230A8154" w14:textId="77777777" w:rsidTr="000B6573">
        <w:tc>
          <w:tcPr>
            <w:tcW w:w="961" w:type="dxa"/>
            <w:tcBorders>
              <w:top w:val="nil"/>
              <w:left w:val="nil"/>
              <w:bottom w:val="nil"/>
              <w:right w:val="nil"/>
            </w:tcBorders>
          </w:tcPr>
          <w:p w14:paraId="1CDBC08B" w14:textId="77777777" w:rsidR="00185319" w:rsidRDefault="00185319" w:rsidP="000B6573">
            <w:pPr>
              <w:pStyle w:val="BodyText"/>
              <w:spacing w:before="1" w:line="237" w:lineRule="auto"/>
              <w:ind w:right="116"/>
            </w:pPr>
            <w:r>
              <w:t>Sign:</w:t>
            </w:r>
          </w:p>
        </w:tc>
        <w:tc>
          <w:tcPr>
            <w:tcW w:w="3602" w:type="dxa"/>
            <w:tcBorders>
              <w:top w:val="nil"/>
              <w:left w:val="nil"/>
              <w:right w:val="nil"/>
            </w:tcBorders>
          </w:tcPr>
          <w:p w14:paraId="3576443A" w14:textId="77777777" w:rsidR="00185319" w:rsidRDefault="00185319" w:rsidP="000B6573">
            <w:pPr>
              <w:pStyle w:val="BodyText"/>
              <w:spacing w:before="1" w:line="237" w:lineRule="auto"/>
              <w:ind w:right="116"/>
            </w:pPr>
          </w:p>
        </w:tc>
        <w:tc>
          <w:tcPr>
            <w:tcW w:w="1167" w:type="dxa"/>
            <w:tcBorders>
              <w:top w:val="nil"/>
              <w:left w:val="nil"/>
              <w:bottom w:val="nil"/>
              <w:right w:val="nil"/>
            </w:tcBorders>
          </w:tcPr>
          <w:p w14:paraId="15243399" w14:textId="77777777" w:rsidR="00185319" w:rsidRDefault="00185319" w:rsidP="000B6573">
            <w:pPr>
              <w:pStyle w:val="BodyText"/>
              <w:spacing w:before="1" w:line="237" w:lineRule="auto"/>
              <w:ind w:right="116"/>
              <w:jc w:val="right"/>
            </w:pPr>
            <w:r>
              <w:t>Sign:</w:t>
            </w:r>
          </w:p>
        </w:tc>
        <w:tc>
          <w:tcPr>
            <w:tcW w:w="3750" w:type="dxa"/>
            <w:tcBorders>
              <w:top w:val="nil"/>
              <w:left w:val="nil"/>
              <w:right w:val="nil"/>
            </w:tcBorders>
          </w:tcPr>
          <w:p w14:paraId="28DC35D9" w14:textId="77777777" w:rsidR="00185319" w:rsidRDefault="00185319" w:rsidP="000B6573">
            <w:pPr>
              <w:pStyle w:val="BodyText"/>
              <w:spacing w:before="1" w:line="237" w:lineRule="auto"/>
              <w:ind w:right="116"/>
            </w:pPr>
          </w:p>
        </w:tc>
      </w:tr>
      <w:tr w:rsidR="00185319" w14:paraId="234BA888" w14:textId="77777777" w:rsidTr="000B6573">
        <w:tc>
          <w:tcPr>
            <w:tcW w:w="961" w:type="dxa"/>
            <w:tcBorders>
              <w:top w:val="nil"/>
              <w:left w:val="nil"/>
              <w:bottom w:val="nil"/>
              <w:right w:val="nil"/>
            </w:tcBorders>
          </w:tcPr>
          <w:p w14:paraId="65102F88" w14:textId="77777777" w:rsidR="00185319" w:rsidRDefault="00185319" w:rsidP="000B6573">
            <w:pPr>
              <w:pStyle w:val="BodyText"/>
              <w:spacing w:before="1" w:line="237" w:lineRule="auto"/>
              <w:ind w:right="116"/>
            </w:pPr>
          </w:p>
          <w:p w14:paraId="38FC6134" w14:textId="77777777" w:rsidR="00185319" w:rsidRDefault="00185319" w:rsidP="000B6573">
            <w:pPr>
              <w:pStyle w:val="BodyText"/>
              <w:spacing w:before="1" w:line="237" w:lineRule="auto"/>
              <w:ind w:right="116"/>
            </w:pPr>
            <w:r>
              <w:t>Date:</w:t>
            </w:r>
          </w:p>
        </w:tc>
        <w:tc>
          <w:tcPr>
            <w:tcW w:w="3602" w:type="dxa"/>
            <w:tcBorders>
              <w:left w:val="nil"/>
              <w:right w:val="nil"/>
            </w:tcBorders>
          </w:tcPr>
          <w:p w14:paraId="4529D7D7" w14:textId="340A2D35" w:rsidR="00185319" w:rsidRDefault="00185319" w:rsidP="000B6573">
            <w:pPr>
              <w:pStyle w:val="BodyText"/>
              <w:spacing w:before="1" w:line="237" w:lineRule="auto"/>
              <w:ind w:right="116"/>
            </w:pPr>
          </w:p>
        </w:tc>
        <w:tc>
          <w:tcPr>
            <w:tcW w:w="1167" w:type="dxa"/>
            <w:tcBorders>
              <w:top w:val="nil"/>
              <w:left w:val="nil"/>
              <w:bottom w:val="nil"/>
              <w:right w:val="nil"/>
            </w:tcBorders>
          </w:tcPr>
          <w:p w14:paraId="714A25AC" w14:textId="77777777" w:rsidR="00185319" w:rsidRDefault="00185319" w:rsidP="000B6573">
            <w:pPr>
              <w:pStyle w:val="BodyText"/>
              <w:spacing w:before="1" w:line="237" w:lineRule="auto"/>
              <w:ind w:right="116"/>
              <w:jc w:val="right"/>
            </w:pPr>
          </w:p>
          <w:p w14:paraId="44943E21" w14:textId="77777777" w:rsidR="00185319" w:rsidRDefault="00185319" w:rsidP="000B6573">
            <w:pPr>
              <w:pStyle w:val="BodyText"/>
              <w:spacing w:before="1" w:line="237" w:lineRule="auto"/>
              <w:ind w:right="116"/>
              <w:jc w:val="right"/>
            </w:pPr>
            <w:r>
              <w:t>Date:</w:t>
            </w:r>
          </w:p>
        </w:tc>
        <w:tc>
          <w:tcPr>
            <w:tcW w:w="3750" w:type="dxa"/>
            <w:tcBorders>
              <w:left w:val="nil"/>
              <w:right w:val="nil"/>
            </w:tcBorders>
          </w:tcPr>
          <w:p w14:paraId="06206191" w14:textId="77777777" w:rsidR="00185319" w:rsidRDefault="00185319" w:rsidP="000B6573">
            <w:pPr>
              <w:pStyle w:val="BodyText"/>
              <w:spacing w:before="1" w:line="237" w:lineRule="auto"/>
              <w:ind w:right="116"/>
            </w:pPr>
          </w:p>
        </w:tc>
      </w:tr>
      <w:tr w:rsidR="00185319" w14:paraId="28519C73" w14:textId="77777777" w:rsidTr="000B6573">
        <w:tc>
          <w:tcPr>
            <w:tcW w:w="961" w:type="dxa"/>
            <w:tcBorders>
              <w:top w:val="nil"/>
              <w:left w:val="nil"/>
              <w:bottom w:val="nil"/>
              <w:right w:val="nil"/>
            </w:tcBorders>
          </w:tcPr>
          <w:p w14:paraId="288D2D5E" w14:textId="77777777" w:rsidR="00185319" w:rsidRDefault="00185319" w:rsidP="000B6573">
            <w:pPr>
              <w:pStyle w:val="BodyText"/>
              <w:spacing w:before="1" w:line="237" w:lineRule="auto"/>
              <w:ind w:right="116"/>
            </w:pPr>
          </w:p>
          <w:p w14:paraId="4B123F52" w14:textId="77777777" w:rsidR="00185319" w:rsidRDefault="00185319" w:rsidP="000B6573">
            <w:pPr>
              <w:pStyle w:val="BodyText"/>
              <w:spacing w:before="1" w:line="237" w:lineRule="auto"/>
              <w:ind w:right="116"/>
            </w:pPr>
            <w:r>
              <w:t>Name:</w:t>
            </w:r>
          </w:p>
        </w:tc>
        <w:tc>
          <w:tcPr>
            <w:tcW w:w="3602" w:type="dxa"/>
            <w:tcBorders>
              <w:left w:val="nil"/>
              <w:right w:val="nil"/>
            </w:tcBorders>
          </w:tcPr>
          <w:p w14:paraId="16141445" w14:textId="77777777" w:rsidR="00185319" w:rsidRDefault="00185319" w:rsidP="000B6573">
            <w:pPr>
              <w:pStyle w:val="BodyText"/>
              <w:spacing w:before="1" w:line="237" w:lineRule="auto"/>
              <w:ind w:right="116"/>
            </w:pPr>
          </w:p>
        </w:tc>
        <w:tc>
          <w:tcPr>
            <w:tcW w:w="1167" w:type="dxa"/>
            <w:tcBorders>
              <w:top w:val="nil"/>
              <w:left w:val="nil"/>
              <w:bottom w:val="nil"/>
              <w:right w:val="nil"/>
            </w:tcBorders>
          </w:tcPr>
          <w:p w14:paraId="1B5A48A0" w14:textId="77777777" w:rsidR="00185319" w:rsidRDefault="00185319" w:rsidP="000B6573">
            <w:pPr>
              <w:pStyle w:val="BodyText"/>
              <w:spacing w:before="1" w:line="237" w:lineRule="auto"/>
              <w:ind w:right="116"/>
              <w:jc w:val="right"/>
            </w:pPr>
          </w:p>
          <w:p w14:paraId="71A0E662" w14:textId="77777777" w:rsidR="00185319" w:rsidRDefault="00185319" w:rsidP="000B6573">
            <w:pPr>
              <w:pStyle w:val="BodyText"/>
              <w:spacing w:before="1" w:line="237" w:lineRule="auto"/>
              <w:ind w:right="116"/>
              <w:jc w:val="right"/>
            </w:pPr>
            <w:r>
              <w:t>Name:</w:t>
            </w:r>
          </w:p>
        </w:tc>
        <w:tc>
          <w:tcPr>
            <w:tcW w:w="3750" w:type="dxa"/>
            <w:tcBorders>
              <w:left w:val="nil"/>
              <w:right w:val="nil"/>
            </w:tcBorders>
          </w:tcPr>
          <w:p w14:paraId="44B329A6" w14:textId="77777777" w:rsidR="00185319" w:rsidRDefault="00185319" w:rsidP="000B6573">
            <w:pPr>
              <w:pStyle w:val="BodyText"/>
              <w:spacing w:before="1" w:line="237" w:lineRule="auto"/>
              <w:ind w:right="116"/>
            </w:pPr>
          </w:p>
        </w:tc>
      </w:tr>
      <w:tr w:rsidR="00185319" w14:paraId="4A0A5535" w14:textId="77777777" w:rsidTr="000B6573">
        <w:tc>
          <w:tcPr>
            <w:tcW w:w="961" w:type="dxa"/>
            <w:tcBorders>
              <w:top w:val="nil"/>
              <w:left w:val="nil"/>
              <w:bottom w:val="nil"/>
              <w:right w:val="nil"/>
            </w:tcBorders>
          </w:tcPr>
          <w:p w14:paraId="5DEBA4C4" w14:textId="77777777" w:rsidR="00185319" w:rsidRDefault="00185319" w:rsidP="000B6573">
            <w:pPr>
              <w:pStyle w:val="BodyText"/>
              <w:spacing w:before="1" w:line="237" w:lineRule="auto"/>
              <w:ind w:right="116"/>
            </w:pPr>
          </w:p>
          <w:p w14:paraId="341CEDDD" w14:textId="77777777" w:rsidR="00185319" w:rsidRDefault="00185319" w:rsidP="000B6573">
            <w:pPr>
              <w:pStyle w:val="BodyText"/>
              <w:spacing w:before="1" w:line="237" w:lineRule="auto"/>
              <w:ind w:right="116"/>
            </w:pPr>
            <w:r>
              <w:t>Title:</w:t>
            </w:r>
          </w:p>
        </w:tc>
        <w:tc>
          <w:tcPr>
            <w:tcW w:w="3602" w:type="dxa"/>
            <w:tcBorders>
              <w:left w:val="nil"/>
              <w:right w:val="nil"/>
            </w:tcBorders>
          </w:tcPr>
          <w:p w14:paraId="54DDF806" w14:textId="77777777" w:rsidR="00185319" w:rsidRDefault="00185319" w:rsidP="000B6573">
            <w:pPr>
              <w:pStyle w:val="BodyText"/>
              <w:spacing w:before="1" w:line="237" w:lineRule="auto"/>
              <w:ind w:right="116"/>
            </w:pPr>
          </w:p>
        </w:tc>
        <w:tc>
          <w:tcPr>
            <w:tcW w:w="1167" w:type="dxa"/>
            <w:tcBorders>
              <w:top w:val="nil"/>
              <w:left w:val="nil"/>
              <w:bottom w:val="nil"/>
              <w:right w:val="nil"/>
            </w:tcBorders>
          </w:tcPr>
          <w:p w14:paraId="6280D59F" w14:textId="77777777" w:rsidR="00185319" w:rsidRDefault="00185319" w:rsidP="000B6573">
            <w:pPr>
              <w:pStyle w:val="BodyText"/>
              <w:spacing w:before="1" w:line="237" w:lineRule="auto"/>
              <w:ind w:right="116"/>
              <w:jc w:val="right"/>
            </w:pPr>
          </w:p>
          <w:p w14:paraId="03900DA1" w14:textId="77777777" w:rsidR="00185319" w:rsidRDefault="00185319" w:rsidP="000B6573">
            <w:pPr>
              <w:pStyle w:val="BodyText"/>
              <w:spacing w:before="1" w:line="237" w:lineRule="auto"/>
              <w:ind w:right="116"/>
              <w:jc w:val="right"/>
            </w:pPr>
            <w:r>
              <w:t>Title:</w:t>
            </w:r>
          </w:p>
        </w:tc>
        <w:tc>
          <w:tcPr>
            <w:tcW w:w="3750" w:type="dxa"/>
            <w:tcBorders>
              <w:left w:val="nil"/>
              <w:right w:val="nil"/>
            </w:tcBorders>
          </w:tcPr>
          <w:p w14:paraId="48679D4C" w14:textId="77777777" w:rsidR="00185319" w:rsidRDefault="00185319" w:rsidP="000B6573">
            <w:pPr>
              <w:pStyle w:val="BodyText"/>
              <w:spacing w:before="1" w:line="237" w:lineRule="auto"/>
              <w:ind w:right="116"/>
            </w:pPr>
          </w:p>
        </w:tc>
      </w:tr>
    </w:tbl>
    <w:p w14:paraId="0973C1FA" w14:textId="77777777" w:rsidR="00185319" w:rsidRDefault="00185319" w:rsidP="00F06AB7">
      <w:pPr>
        <w:pStyle w:val="BodyText"/>
        <w:spacing w:before="1" w:line="237" w:lineRule="auto"/>
        <w:ind w:right="116"/>
      </w:pPr>
    </w:p>
    <w:sectPr w:rsidR="00185319">
      <w:headerReference w:type="default" r:id="rId15"/>
      <w:footerReference w:type="default" r:id="rId16"/>
      <w:pgSz w:w="12240" w:h="15840"/>
      <w:pgMar w:top="1760" w:right="1320" w:bottom="1240" w:left="1320" w:header="720"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7291" w14:textId="77777777" w:rsidR="00AB5F0A" w:rsidRDefault="00AB5F0A">
      <w:r>
        <w:separator/>
      </w:r>
    </w:p>
  </w:endnote>
  <w:endnote w:type="continuationSeparator" w:id="0">
    <w:p w14:paraId="36F1F866" w14:textId="77777777" w:rsidR="00AB5F0A" w:rsidRDefault="00AB5F0A">
      <w:r>
        <w:continuationSeparator/>
      </w:r>
    </w:p>
  </w:endnote>
  <w:endnote w:type="continuationNotice" w:id="1">
    <w:p w14:paraId="7261AB08" w14:textId="77777777" w:rsidR="00AB5F0A" w:rsidRDefault="00AB5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60BC" w14:textId="2B6331F7" w:rsidR="00564BAE" w:rsidRPr="00564BAE" w:rsidRDefault="00000000">
    <w:pPr>
      <w:pStyle w:val="Footer"/>
      <w:rPr>
        <w:sz w:val="18"/>
        <w:szCs w:val="18"/>
      </w:rPr>
    </w:pPr>
    <w:sdt>
      <w:sdtPr>
        <w:rPr>
          <w:sz w:val="18"/>
          <w:szCs w:val="18"/>
        </w:rPr>
        <w:id w:val="1907412757"/>
        <w:docPartObj>
          <w:docPartGallery w:val="Page Numbers (Bottom of Page)"/>
          <w:docPartUnique/>
        </w:docPartObj>
      </w:sdtPr>
      <w:sdtContent>
        <w:sdt>
          <w:sdtPr>
            <w:rPr>
              <w:sz w:val="18"/>
              <w:szCs w:val="18"/>
            </w:rPr>
            <w:id w:val="1728636285"/>
            <w:docPartObj>
              <w:docPartGallery w:val="Page Numbers (Top of Page)"/>
              <w:docPartUnique/>
            </w:docPartObj>
          </w:sdtPr>
          <w:sdtContent>
            <w:r w:rsidR="007D69B0" w:rsidRPr="00974653">
              <w:rPr>
                <w:sz w:val="18"/>
                <w:szCs w:val="18"/>
              </w:rPr>
              <w:t>Contractor Name</w:t>
            </w:r>
            <w:r w:rsidR="00D82FBB" w:rsidRPr="00974653">
              <w:rPr>
                <w:sz w:val="18"/>
                <w:szCs w:val="18"/>
              </w:rPr>
              <w:tab/>
            </w:r>
            <w:r w:rsidR="00564BAE" w:rsidRPr="00974653">
              <w:rPr>
                <w:sz w:val="18"/>
                <w:szCs w:val="18"/>
              </w:rPr>
              <w:t xml:space="preserve">Page </w:t>
            </w:r>
            <w:r w:rsidR="00564BAE" w:rsidRPr="00974653">
              <w:rPr>
                <w:b/>
                <w:bCs/>
                <w:sz w:val="18"/>
                <w:szCs w:val="18"/>
              </w:rPr>
              <w:fldChar w:fldCharType="begin"/>
            </w:r>
            <w:r w:rsidR="00564BAE" w:rsidRPr="00974653">
              <w:rPr>
                <w:b/>
                <w:bCs/>
                <w:sz w:val="18"/>
                <w:szCs w:val="18"/>
              </w:rPr>
              <w:instrText xml:space="preserve"> PAGE </w:instrText>
            </w:r>
            <w:r w:rsidR="00564BAE" w:rsidRPr="00974653">
              <w:rPr>
                <w:b/>
                <w:bCs/>
                <w:sz w:val="18"/>
                <w:szCs w:val="18"/>
              </w:rPr>
              <w:fldChar w:fldCharType="separate"/>
            </w:r>
            <w:r w:rsidR="00564BAE" w:rsidRPr="00974653">
              <w:rPr>
                <w:b/>
                <w:bCs/>
                <w:noProof/>
                <w:sz w:val="18"/>
                <w:szCs w:val="18"/>
              </w:rPr>
              <w:t>2</w:t>
            </w:r>
            <w:r w:rsidR="00564BAE" w:rsidRPr="00974653">
              <w:rPr>
                <w:b/>
                <w:bCs/>
                <w:sz w:val="18"/>
                <w:szCs w:val="18"/>
              </w:rPr>
              <w:fldChar w:fldCharType="end"/>
            </w:r>
            <w:r w:rsidR="00564BAE" w:rsidRPr="00974653">
              <w:rPr>
                <w:sz w:val="18"/>
                <w:szCs w:val="18"/>
              </w:rPr>
              <w:t xml:space="preserve"> of </w:t>
            </w:r>
            <w:r w:rsidR="00564BAE" w:rsidRPr="00974653">
              <w:rPr>
                <w:b/>
                <w:bCs/>
                <w:sz w:val="18"/>
                <w:szCs w:val="18"/>
              </w:rPr>
              <w:fldChar w:fldCharType="begin"/>
            </w:r>
            <w:r w:rsidR="00564BAE" w:rsidRPr="00974653">
              <w:rPr>
                <w:b/>
                <w:bCs/>
                <w:sz w:val="18"/>
                <w:szCs w:val="18"/>
              </w:rPr>
              <w:instrText xml:space="preserve"> NUMPAGES  </w:instrText>
            </w:r>
            <w:r w:rsidR="00564BAE" w:rsidRPr="00974653">
              <w:rPr>
                <w:b/>
                <w:bCs/>
                <w:sz w:val="18"/>
                <w:szCs w:val="18"/>
              </w:rPr>
              <w:fldChar w:fldCharType="separate"/>
            </w:r>
            <w:r w:rsidR="00564BAE" w:rsidRPr="00974653">
              <w:rPr>
                <w:b/>
                <w:bCs/>
                <w:noProof/>
                <w:sz w:val="18"/>
                <w:szCs w:val="18"/>
              </w:rPr>
              <w:t>2</w:t>
            </w:r>
            <w:r w:rsidR="00564BAE" w:rsidRPr="00974653">
              <w:rPr>
                <w:b/>
                <w:bCs/>
                <w:sz w:val="18"/>
                <w:szCs w:val="18"/>
              </w:rPr>
              <w:fldChar w:fldCharType="end"/>
            </w:r>
            <w:r w:rsidR="00D82FBB" w:rsidRPr="00974653">
              <w:rPr>
                <w:b/>
                <w:bCs/>
                <w:sz w:val="18"/>
                <w:szCs w:val="18"/>
              </w:rPr>
              <w:tab/>
            </w:r>
            <w:r w:rsidR="00D82FBB" w:rsidRPr="00974653">
              <w:rPr>
                <w:sz w:val="18"/>
                <w:szCs w:val="18"/>
              </w:rPr>
              <w:t xml:space="preserve">Contract No. </w:t>
            </w:r>
            <w:r w:rsidR="007D69B0" w:rsidRPr="00974653">
              <w:rPr>
                <w:sz w:val="18"/>
                <w:szCs w:val="18"/>
              </w:rPr>
              <w:t xml:space="preserve"> ####</w:t>
            </w:r>
          </w:sdtContent>
        </w:sdt>
      </w:sdtContent>
    </w:sdt>
    <w:r w:rsidR="00B15BF1" w:rsidRPr="00974653">
      <w:rPr>
        <w:sz w:val="18"/>
        <w:szCs w:val="18"/>
      </w:rPr>
      <w:br/>
    </w:r>
    <w:r w:rsidR="007D69B0" w:rsidRPr="00974653">
      <w:rPr>
        <w:sz w:val="18"/>
        <w:szCs w:val="18"/>
      </w:rPr>
      <w:t>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58A0" w14:textId="77777777" w:rsidR="00AB5F0A" w:rsidRDefault="00AB5F0A">
      <w:r>
        <w:separator/>
      </w:r>
    </w:p>
  </w:footnote>
  <w:footnote w:type="continuationSeparator" w:id="0">
    <w:p w14:paraId="6FE59458" w14:textId="77777777" w:rsidR="00AB5F0A" w:rsidRDefault="00AB5F0A">
      <w:r>
        <w:continuationSeparator/>
      </w:r>
    </w:p>
  </w:footnote>
  <w:footnote w:type="continuationNotice" w:id="1">
    <w:p w14:paraId="197BCD7E" w14:textId="77777777" w:rsidR="00AB5F0A" w:rsidRDefault="00AB5F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48D2" w14:textId="7C1D0D2E" w:rsidR="00504ECF" w:rsidRDefault="00000000">
    <w:pPr>
      <w:pStyle w:val="Header"/>
    </w:pPr>
    <w:sdt>
      <w:sdtPr>
        <w:id w:val="52427798"/>
        <w:docPartObj>
          <w:docPartGallery w:val="Watermarks"/>
          <w:docPartUnique/>
        </w:docPartObj>
      </w:sdtPr>
      <w:sdtContent>
        <w:r>
          <w:rPr>
            <w:noProof/>
          </w:rPr>
          <w:pict w14:anchorId="74D66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04ECF" w:rsidRPr="00504ECF">
      <w:rPr>
        <w:noProof/>
      </w:rPr>
      <w:drawing>
        <wp:inline distT="0" distB="0" distL="0" distR="0" wp14:anchorId="5B871B55" wp14:editId="73CE6137">
          <wp:extent cx="2257425" cy="561975"/>
          <wp:effectExtent l="0" t="0" r="9525" b="9525"/>
          <wp:docPr id="1125545260" name="Picture 6"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45260" name="Picture 6" descr="A blue lin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561975"/>
                  </a:xfrm>
                  <a:prstGeom prst="rect">
                    <a:avLst/>
                  </a:prstGeom>
                  <a:noFill/>
                  <a:ln>
                    <a:noFill/>
                  </a:ln>
                </pic:spPr>
              </pic:pic>
            </a:graphicData>
          </a:graphic>
        </wp:inline>
      </w:drawing>
    </w:r>
    <w:r w:rsidR="00504ECF" w:rsidRPr="00504ECF">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01693"/>
    <w:multiLevelType w:val="multilevel"/>
    <w:tmpl w:val="5BA2BEBA"/>
    <w:lvl w:ilvl="0">
      <w:start w:val="1"/>
      <w:numFmt w:val="upperRoman"/>
      <w:lvlText w:val="%1."/>
      <w:lvlJc w:val="left"/>
      <w:pPr>
        <w:ind w:left="839" w:hanging="466"/>
      </w:pPr>
      <w:rPr>
        <w:rFonts w:ascii="Segoe UI" w:eastAsia="Segoe UI" w:hAnsi="Segoe UI" w:cs="Segoe UI" w:hint="default"/>
        <w:b w:val="0"/>
        <w:bCs w:val="0"/>
        <w:i w:val="0"/>
        <w:iCs w:val="0"/>
        <w:spacing w:val="0"/>
        <w:w w:val="100"/>
        <w:sz w:val="22"/>
        <w:szCs w:val="22"/>
        <w:lang w:val="en-US" w:eastAsia="en-US" w:bidi="ar-SA"/>
      </w:rPr>
    </w:lvl>
    <w:lvl w:ilvl="1">
      <w:start w:val="21"/>
      <w:numFmt w:val="decimal"/>
      <w:lvlText w:val="%2."/>
      <w:lvlJc w:val="left"/>
      <w:pPr>
        <w:ind w:left="839" w:hanging="360"/>
      </w:pPr>
      <w:rPr>
        <w:rFonts w:ascii="Segoe UI" w:eastAsia="Segoe UI" w:hAnsi="Segoe UI" w:cs="Segoe UI" w:hint="default"/>
        <w:b w:val="0"/>
        <w:bCs w:val="0"/>
        <w:i w:val="0"/>
        <w:iCs w:val="0"/>
        <w:spacing w:val="0"/>
        <w:w w:val="100"/>
        <w:sz w:val="22"/>
        <w:szCs w:val="22"/>
        <w:lang w:val="en-US" w:eastAsia="en-US" w:bidi="ar-SA"/>
      </w:rPr>
    </w:lvl>
    <w:lvl w:ilvl="2">
      <w:start w:val="2"/>
      <w:numFmt w:val="decimal"/>
      <w:lvlText w:val="%2.%3"/>
      <w:lvlJc w:val="left"/>
      <w:pPr>
        <w:ind w:left="1560" w:hanging="721"/>
      </w:pPr>
      <w:rPr>
        <w:rFonts w:hint="default"/>
        <w:spacing w:val="-3"/>
        <w:w w:val="100"/>
        <w:lang w:val="en-US" w:eastAsia="en-US" w:bidi="ar-SA"/>
      </w:rPr>
    </w:lvl>
    <w:lvl w:ilvl="3">
      <w:start w:val="2"/>
      <w:numFmt w:val="decimal"/>
      <w:lvlText w:val="%2.%3.%4"/>
      <w:lvlJc w:val="left"/>
      <w:pPr>
        <w:ind w:left="2279" w:hanging="721"/>
      </w:pPr>
      <w:rPr>
        <w:rFonts w:hint="default"/>
        <w:b w:val="0"/>
        <w:bCs w:val="0"/>
        <w:i w:val="0"/>
        <w:iCs w:val="0"/>
        <w:spacing w:val="0"/>
        <w:w w:val="100"/>
        <w:sz w:val="22"/>
        <w:szCs w:val="22"/>
        <w:lang w:val="en-US" w:eastAsia="en-US" w:bidi="ar-SA"/>
      </w:rPr>
    </w:lvl>
    <w:lvl w:ilvl="4">
      <w:start w:val="1"/>
      <w:numFmt w:val="decimal"/>
      <w:lvlText w:val="%5."/>
      <w:lvlJc w:val="left"/>
      <w:pPr>
        <w:ind w:left="3384" w:hanging="504"/>
      </w:pPr>
      <w:rPr>
        <w:rFonts w:hint="default"/>
        <w:lang w:val="en-US" w:eastAsia="en-US" w:bidi="ar-SA"/>
      </w:rPr>
    </w:lvl>
    <w:lvl w:ilvl="5">
      <w:numFmt w:val="bullet"/>
      <w:lvlText w:val="•"/>
      <w:lvlJc w:val="left"/>
      <w:pPr>
        <w:ind w:left="5025" w:hanging="721"/>
      </w:pPr>
      <w:rPr>
        <w:rFonts w:hint="default"/>
        <w:lang w:val="en-US" w:eastAsia="en-US" w:bidi="ar-SA"/>
      </w:rPr>
    </w:lvl>
    <w:lvl w:ilvl="6">
      <w:numFmt w:val="bullet"/>
      <w:lvlText w:val="•"/>
      <w:lvlJc w:val="left"/>
      <w:pPr>
        <w:ind w:left="5940" w:hanging="721"/>
      </w:pPr>
      <w:rPr>
        <w:rFonts w:hint="default"/>
        <w:lang w:val="en-US" w:eastAsia="en-US" w:bidi="ar-SA"/>
      </w:rPr>
    </w:lvl>
    <w:lvl w:ilvl="7">
      <w:numFmt w:val="bullet"/>
      <w:lvlText w:val="•"/>
      <w:lvlJc w:val="left"/>
      <w:pPr>
        <w:ind w:left="6855" w:hanging="721"/>
      </w:pPr>
      <w:rPr>
        <w:rFonts w:hint="default"/>
        <w:lang w:val="en-US" w:eastAsia="en-US" w:bidi="ar-SA"/>
      </w:rPr>
    </w:lvl>
    <w:lvl w:ilvl="8">
      <w:numFmt w:val="bullet"/>
      <w:lvlText w:val="•"/>
      <w:lvlJc w:val="left"/>
      <w:pPr>
        <w:ind w:left="7770" w:hanging="721"/>
      </w:pPr>
      <w:rPr>
        <w:rFonts w:hint="default"/>
        <w:lang w:val="en-US" w:eastAsia="en-US" w:bidi="ar-SA"/>
      </w:rPr>
    </w:lvl>
  </w:abstractNum>
  <w:abstractNum w:abstractNumId="1" w15:restartNumberingAfterBreak="0">
    <w:nsid w:val="40FA09F2"/>
    <w:multiLevelType w:val="multilevel"/>
    <w:tmpl w:val="FF945F28"/>
    <w:lvl w:ilvl="0">
      <w:start w:val="1"/>
      <w:numFmt w:val="upperRoman"/>
      <w:lvlText w:val="%1."/>
      <w:lvlJc w:val="left"/>
      <w:pPr>
        <w:ind w:left="839" w:hanging="466"/>
      </w:pPr>
      <w:rPr>
        <w:rFonts w:ascii="Segoe UI" w:eastAsia="Segoe UI" w:hAnsi="Segoe UI" w:cs="Segoe UI" w:hint="default"/>
        <w:b w:val="0"/>
        <w:bCs w:val="0"/>
        <w:i w:val="0"/>
        <w:iCs w:val="0"/>
        <w:spacing w:val="0"/>
        <w:w w:val="100"/>
        <w:sz w:val="22"/>
        <w:szCs w:val="22"/>
        <w:lang w:val="en-US" w:eastAsia="en-US" w:bidi="ar-SA"/>
      </w:rPr>
    </w:lvl>
    <w:lvl w:ilvl="1">
      <w:start w:val="1"/>
      <w:numFmt w:val="decimal"/>
      <w:lvlText w:val="%2."/>
      <w:lvlJc w:val="left"/>
      <w:pPr>
        <w:ind w:left="432" w:hanging="432"/>
      </w:pPr>
      <w:rPr>
        <w:rFonts w:ascii="Segoe UI" w:eastAsia="Segoe UI" w:hAnsi="Segoe UI" w:cs="Segoe UI" w:hint="default"/>
        <w:b/>
        <w:bCs/>
        <w:i w:val="0"/>
        <w:iCs w:val="0"/>
        <w:spacing w:val="0"/>
        <w:w w:val="100"/>
        <w:sz w:val="22"/>
        <w:szCs w:val="22"/>
        <w:lang w:val="en-US" w:eastAsia="en-US" w:bidi="ar-SA"/>
      </w:rPr>
    </w:lvl>
    <w:lvl w:ilvl="2">
      <w:start w:val="2"/>
      <w:numFmt w:val="decimal"/>
      <w:lvlText w:val="%2.%3"/>
      <w:lvlJc w:val="left"/>
      <w:pPr>
        <w:ind w:left="1152" w:hanging="720"/>
      </w:pPr>
      <w:rPr>
        <w:rFonts w:hint="default"/>
        <w:b w:val="0"/>
        <w:bCs w:val="0"/>
        <w:i w:val="0"/>
        <w:iCs w:val="0"/>
        <w:spacing w:val="-3"/>
        <w:w w:val="100"/>
        <w:lang w:val="en-US" w:eastAsia="en-US" w:bidi="ar-SA"/>
      </w:rPr>
    </w:lvl>
    <w:lvl w:ilvl="3">
      <w:start w:val="1"/>
      <w:numFmt w:val="decimal"/>
      <w:lvlText w:val="%2.%3.%4"/>
      <w:lvlJc w:val="left"/>
      <w:pPr>
        <w:ind w:left="1800" w:hanging="648"/>
      </w:pPr>
      <w:rPr>
        <w:rFonts w:hint="default"/>
        <w:b w:val="0"/>
        <w:bCs w:val="0"/>
        <w:i w:val="0"/>
        <w:iCs w:val="0"/>
        <w:spacing w:val="0"/>
        <w:w w:val="100"/>
        <w:sz w:val="22"/>
        <w:szCs w:val="22"/>
        <w:lang w:val="en-US" w:eastAsia="en-US" w:bidi="ar-SA"/>
      </w:rPr>
    </w:lvl>
    <w:lvl w:ilvl="4">
      <w:start w:val="1"/>
      <w:numFmt w:val="decimal"/>
      <w:lvlText w:val="%5)"/>
      <w:lvlJc w:val="left"/>
      <w:pPr>
        <w:ind w:left="2232" w:hanging="432"/>
      </w:pPr>
      <w:rPr>
        <w:rFonts w:hint="default"/>
        <w:lang w:val="en-US" w:eastAsia="en-US" w:bidi="ar-SA"/>
      </w:rPr>
    </w:lvl>
    <w:lvl w:ilvl="5">
      <w:numFmt w:val="bullet"/>
      <w:lvlText w:val="•"/>
      <w:lvlJc w:val="left"/>
      <w:pPr>
        <w:ind w:left="5025" w:hanging="721"/>
      </w:pPr>
      <w:rPr>
        <w:rFonts w:hint="default"/>
        <w:lang w:val="en-US" w:eastAsia="en-US" w:bidi="ar-SA"/>
      </w:rPr>
    </w:lvl>
    <w:lvl w:ilvl="6">
      <w:numFmt w:val="bullet"/>
      <w:lvlText w:val="•"/>
      <w:lvlJc w:val="left"/>
      <w:pPr>
        <w:ind w:left="5940" w:hanging="721"/>
      </w:pPr>
      <w:rPr>
        <w:rFonts w:hint="default"/>
        <w:lang w:val="en-US" w:eastAsia="en-US" w:bidi="ar-SA"/>
      </w:rPr>
    </w:lvl>
    <w:lvl w:ilvl="7">
      <w:numFmt w:val="bullet"/>
      <w:lvlText w:val="•"/>
      <w:lvlJc w:val="left"/>
      <w:pPr>
        <w:ind w:left="6855" w:hanging="721"/>
      </w:pPr>
      <w:rPr>
        <w:rFonts w:hint="default"/>
        <w:lang w:val="en-US" w:eastAsia="en-US" w:bidi="ar-SA"/>
      </w:rPr>
    </w:lvl>
    <w:lvl w:ilvl="8">
      <w:numFmt w:val="bullet"/>
      <w:lvlText w:val="•"/>
      <w:lvlJc w:val="left"/>
      <w:pPr>
        <w:ind w:left="7770" w:hanging="721"/>
      </w:pPr>
      <w:rPr>
        <w:rFonts w:hint="default"/>
        <w:lang w:val="en-US" w:eastAsia="en-US" w:bidi="ar-SA"/>
      </w:rPr>
    </w:lvl>
  </w:abstractNum>
  <w:abstractNum w:abstractNumId="2" w15:restartNumberingAfterBreak="0">
    <w:nsid w:val="4127298D"/>
    <w:multiLevelType w:val="multilevel"/>
    <w:tmpl w:val="77601D8A"/>
    <w:lvl w:ilvl="0">
      <w:start w:val="1"/>
      <w:numFmt w:val="decimal"/>
      <w:lvlText w:val="%1."/>
      <w:lvlJc w:val="left"/>
      <w:pPr>
        <w:ind w:left="432" w:hanging="432"/>
      </w:pPr>
      <w:rPr>
        <w:rFonts w:hint="default"/>
      </w:rPr>
    </w:lvl>
    <w:lvl w:ilvl="1">
      <w:start w:val="1"/>
      <w:numFmt w:val="decimal"/>
      <w:lvlText w:val="%1.%2."/>
      <w:lvlJc w:val="left"/>
      <w:pPr>
        <w:tabs>
          <w:tab w:val="num" w:pos="4320"/>
        </w:tabs>
        <w:ind w:left="1152" w:hanging="720"/>
      </w:pPr>
      <w:rPr>
        <w:rFonts w:hint="default"/>
      </w:rPr>
    </w:lvl>
    <w:lvl w:ilvl="2">
      <w:start w:val="1"/>
      <w:numFmt w:val="decimal"/>
      <w:lvlText w:val="%1.%2.%3."/>
      <w:lvlJc w:val="left"/>
      <w:pPr>
        <w:tabs>
          <w:tab w:val="num" w:pos="1152"/>
        </w:tabs>
        <w:ind w:left="1800" w:hanging="648"/>
      </w:pPr>
      <w:rPr>
        <w:rFonts w:hint="default"/>
      </w:rPr>
    </w:lvl>
    <w:lvl w:ilvl="3">
      <w:start w:val="1"/>
      <w:numFmt w:val="decimal"/>
      <w:lvlText w:val="%4)"/>
      <w:lvlJc w:val="left"/>
      <w:pPr>
        <w:ind w:left="2232" w:hanging="43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CE74B20"/>
    <w:multiLevelType w:val="hybridMultilevel"/>
    <w:tmpl w:val="89C868D4"/>
    <w:lvl w:ilvl="0" w:tplc="ED5C783E">
      <w:start w:val="1"/>
      <w:numFmt w:val="lowerLetter"/>
      <w:lvlText w:val="%1."/>
      <w:lvlJc w:val="left"/>
      <w:pPr>
        <w:ind w:left="2281" w:hanging="721"/>
      </w:pPr>
      <w:rPr>
        <w:rFonts w:ascii="Segoe UI" w:eastAsia="Segoe UI" w:hAnsi="Segoe UI" w:cs="Segoe UI" w:hint="default"/>
        <w:b w:val="0"/>
        <w:bCs w:val="0"/>
        <w:i w:val="0"/>
        <w:iCs w:val="0"/>
        <w:spacing w:val="0"/>
        <w:w w:val="100"/>
        <w:sz w:val="22"/>
        <w:szCs w:val="22"/>
        <w:lang w:val="en-US" w:eastAsia="en-US" w:bidi="ar-SA"/>
      </w:rPr>
    </w:lvl>
    <w:lvl w:ilvl="1" w:tplc="5262EC9A">
      <w:numFmt w:val="bullet"/>
      <w:lvlText w:val="•"/>
      <w:lvlJc w:val="left"/>
      <w:pPr>
        <w:ind w:left="3012" w:hanging="721"/>
      </w:pPr>
      <w:rPr>
        <w:rFonts w:hint="default"/>
        <w:lang w:val="en-US" w:eastAsia="en-US" w:bidi="ar-SA"/>
      </w:rPr>
    </w:lvl>
    <w:lvl w:ilvl="2" w:tplc="7602B41E">
      <w:numFmt w:val="bullet"/>
      <w:lvlText w:val="•"/>
      <w:lvlJc w:val="left"/>
      <w:pPr>
        <w:ind w:left="3744" w:hanging="721"/>
      </w:pPr>
      <w:rPr>
        <w:rFonts w:hint="default"/>
        <w:lang w:val="en-US" w:eastAsia="en-US" w:bidi="ar-SA"/>
      </w:rPr>
    </w:lvl>
    <w:lvl w:ilvl="3" w:tplc="52948C56">
      <w:numFmt w:val="bullet"/>
      <w:lvlText w:val="•"/>
      <w:lvlJc w:val="left"/>
      <w:pPr>
        <w:ind w:left="4476" w:hanging="721"/>
      </w:pPr>
      <w:rPr>
        <w:rFonts w:hint="default"/>
        <w:lang w:val="en-US" w:eastAsia="en-US" w:bidi="ar-SA"/>
      </w:rPr>
    </w:lvl>
    <w:lvl w:ilvl="4" w:tplc="575274E8">
      <w:numFmt w:val="bullet"/>
      <w:lvlText w:val="•"/>
      <w:lvlJc w:val="left"/>
      <w:pPr>
        <w:ind w:left="5208" w:hanging="721"/>
      </w:pPr>
      <w:rPr>
        <w:rFonts w:hint="default"/>
        <w:lang w:val="en-US" w:eastAsia="en-US" w:bidi="ar-SA"/>
      </w:rPr>
    </w:lvl>
    <w:lvl w:ilvl="5" w:tplc="6B868690">
      <w:numFmt w:val="bullet"/>
      <w:lvlText w:val="•"/>
      <w:lvlJc w:val="left"/>
      <w:pPr>
        <w:ind w:left="5940" w:hanging="721"/>
      </w:pPr>
      <w:rPr>
        <w:rFonts w:hint="default"/>
        <w:lang w:val="en-US" w:eastAsia="en-US" w:bidi="ar-SA"/>
      </w:rPr>
    </w:lvl>
    <w:lvl w:ilvl="6" w:tplc="BF360518">
      <w:numFmt w:val="bullet"/>
      <w:lvlText w:val="•"/>
      <w:lvlJc w:val="left"/>
      <w:pPr>
        <w:ind w:left="6672" w:hanging="721"/>
      </w:pPr>
      <w:rPr>
        <w:rFonts w:hint="default"/>
        <w:lang w:val="en-US" w:eastAsia="en-US" w:bidi="ar-SA"/>
      </w:rPr>
    </w:lvl>
    <w:lvl w:ilvl="7" w:tplc="BC383136">
      <w:numFmt w:val="bullet"/>
      <w:lvlText w:val="•"/>
      <w:lvlJc w:val="left"/>
      <w:pPr>
        <w:ind w:left="7404" w:hanging="721"/>
      </w:pPr>
      <w:rPr>
        <w:rFonts w:hint="default"/>
        <w:lang w:val="en-US" w:eastAsia="en-US" w:bidi="ar-SA"/>
      </w:rPr>
    </w:lvl>
    <w:lvl w:ilvl="8" w:tplc="32BA83C0">
      <w:numFmt w:val="bullet"/>
      <w:lvlText w:val="•"/>
      <w:lvlJc w:val="left"/>
      <w:pPr>
        <w:ind w:left="8136" w:hanging="721"/>
      </w:pPr>
      <w:rPr>
        <w:rFonts w:hint="default"/>
        <w:lang w:val="en-US" w:eastAsia="en-US" w:bidi="ar-SA"/>
      </w:rPr>
    </w:lvl>
  </w:abstractNum>
  <w:abstractNum w:abstractNumId="4" w15:restartNumberingAfterBreak="0">
    <w:nsid w:val="67783BED"/>
    <w:multiLevelType w:val="hybridMultilevel"/>
    <w:tmpl w:val="575CFEF0"/>
    <w:lvl w:ilvl="0" w:tplc="FF9E1570">
      <w:start w:val="1"/>
      <w:numFmt w:val="lowerLetter"/>
      <w:lvlText w:val="%1."/>
      <w:lvlJc w:val="left"/>
      <w:pPr>
        <w:ind w:left="2280" w:hanging="721"/>
      </w:pPr>
      <w:rPr>
        <w:rFonts w:ascii="Segoe UI" w:eastAsia="Segoe UI" w:hAnsi="Segoe UI" w:cs="Segoe UI" w:hint="default"/>
        <w:b w:val="0"/>
        <w:bCs w:val="0"/>
        <w:i w:val="0"/>
        <w:iCs w:val="0"/>
        <w:spacing w:val="0"/>
        <w:w w:val="100"/>
        <w:sz w:val="22"/>
        <w:szCs w:val="22"/>
        <w:lang w:val="en-US" w:eastAsia="en-US" w:bidi="ar-SA"/>
      </w:rPr>
    </w:lvl>
    <w:lvl w:ilvl="1" w:tplc="DEAC2042">
      <w:numFmt w:val="bullet"/>
      <w:lvlText w:val="•"/>
      <w:lvlJc w:val="left"/>
      <w:pPr>
        <w:ind w:left="3012" w:hanging="721"/>
      </w:pPr>
      <w:rPr>
        <w:rFonts w:hint="default"/>
        <w:lang w:val="en-US" w:eastAsia="en-US" w:bidi="ar-SA"/>
      </w:rPr>
    </w:lvl>
    <w:lvl w:ilvl="2" w:tplc="06C06F14">
      <w:numFmt w:val="bullet"/>
      <w:lvlText w:val="•"/>
      <w:lvlJc w:val="left"/>
      <w:pPr>
        <w:ind w:left="3744" w:hanging="721"/>
      </w:pPr>
      <w:rPr>
        <w:rFonts w:hint="default"/>
        <w:lang w:val="en-US" w:eastAsia="en-US" w:bidi="ar-SA"/>
      </w:rPr>
    </w:lvl>
    <w:lvl w:ilvl="3" w:tplc="B944160A">
      <w:numFmt w:val="bullet"/>
      <w:lvlText w:val="•"/>
      <w:lvlJc w:val="left"/>
      <w:pPr>
        <w:ind w:left="4476" w:hanging="721"/>
      </w:pPr>
      <w:rPr>
        <w:rFonts w:hint="default"/>
        <w:lang w:val="en-US" w:eastAsia="en-US" w:bidi="ar-SA"/>
      </w:rPr>
    </w:lvl>
    <w:lvl w:ilvl="4" w:tplc="BC0CB82E">
      <w:numFmt w:val="bullet"/>
      <w:lvlText w:val="•"/>
      <w:lvlJc w:val="left"/>
      <w:pPr>
        <w:ind w:left="5208" w:hanging="721"/>
      </w:pPr>
      <w:rPr>
        <w:rFonts w:hint="default"/>
        <w:lang w:val="en-US" w:eastAsia="en-US" w:bidi="ar-SA"/>
      </w:rPr>
    </w:lvl>
    <w:lvl w:ilvl="5" w:tplc="2E502138">
      <w:numFmt w:val="bullet"/>
      <w:lvlText w:val="•"/>
      <w:lvlJc w:val="left"/>
      <w:pPr>
        <w:ind w:left="5940" w:hanging="721"/>
      </w:pPr>
      <w:rPr>
        <w:rFonts w:hint="default"/>
        <w:lang w:val="en-US" w:eastAsia="en-US" w:bidi="ar-SA"/>
      </w:rPr>
    </w:lvl>
    <w:lvl w:ilvl="6" w:tplc="DE225E6A">
      <w:numFmt w:val="bullet"/>
      <w:lvlText w:val="•"/>
      <w:lvlJc w:val="left"/>
      <w:pPr>
        <w:ind w:left="6672" w:hanging="721"/>
      </w:pPr>
      <w:rPr>
        <w:rFonts w:hint="default"/>
        <w:lang w:val="en-US" w:eastAsia="en-US" w:bidi="ar-SA"/>
      </w:rPr>
    </w:lvl>
    <w:lvl w:ilvl="7" w:tplc="85745A08">
      <w:numFmt w:val="bullet"/>
      <w:lvlText w:val="•"/>
      <w:lvlJc w:val="left"/>
      <w:pPr>
        <w:ind w:left="7404" w:hanging="721"/>
      </w:pPr>
      <w:rPr>
        <w:rFonts w:hint="default"/>
        <w:lang w:val="en-US" w:eastAsia="en-US" w:bidi="ar-SA"/>
      </w:rPr>
    </w:lvl>
    <w:lvl w:ilvl="8" w:tplc="548CEE6C">
      <w:numFmt w:val="bullet"/>
      <w:lvlText w:val="•"/>
      <w:lvlJc w:val="left"/>
      <w:pPr>
        <w:ind w:left="8136" w:hanging="721"/>
      </w:pPr>
      <w:rPr>
        <w:rFonts w:hint="default"/>
        <w:lang w:val="en-US" w:eastAsia="en-US" w:bidi="ar-SA"/>
      </w:rPr>
    </w:lvl>
  </w:abstractNum>
  <w:abstractNum w:abstractNumId="5" w15:restartNumberingAfterBreak="0">
    <w:nsid w:val="7429093A"/>
    <w:multiLevelType w:val="multilevel"/>
    <w:tmpl w:val="0EAA0718"/>
    <w:lvl w:ilvl="0">
      <w:start w:val="1"/>
      <w:numFmt w:val="upperRoman"/>
      <w:lvlText w:val="%1."/>
      <w:lvlJc w:val="left"/>
      <w:pPr>
        <w:ind w:left="839" w:hanging="466"/>
      </w:pPr>
      <w:rPr>
        <w:rFonts w:ascii="Segoe UI" w:eastAsia="Segoe UI" w:hAnsi="Segoe UI" w:cs="Segoe UI" w:hint="default"/>
        <w:b w:val="0"/>
        <w:bCs w:val="0"/>
        <w:i w:val="0"/>
        <w:iCs w:val="0"/>
        <w:spacing w:val="0"/>
        <w:w w:val="100"/>
        <w:sz w:val="22"/>
        <w:szCs w:val="22"/>
        <w:lang w:val="en-US" w:eastAsia="en-US" w:bidi="ar-SA"/>
      </w:rPr>
    </w:lvl>
    <w:lvl w:ilvl="1">
      <w:start w:val="1"/>
      <w:numFmt w:val="decimal"/>
      <w:lvlText w:val="%2."/>
      <w:lvlJc w:val="left"/>
      <w:pPr>
        <w:ind w:left="432" w:hanging="432"/>
      </w:pPr>
      <w:rPr>
        <w:rFonts w:ascii="Segoe UI" w:eastAsia="Segoe UI" w:hAnsi="Segoe UI" w:cs="Segoe UI" w:hint="default"/>
        <w:b/>
        <w:bCs/>
        <w:i w:val="0"/>
        <w:iCs w:val="0"/>
        <w:spacing w:val="0"/>
        <w:w w:val="100"/>
        <w:sz w:val="22"/>
        <w:szCs w:val="22"/>
        <w:lang w:val="en-US" w:eastAsia="en-US" w:bidi="ar-SA"/>
      </w:rPr>
    </w:lvl>
    <w:lvl w:ilvl="2">
      <w:start w:val="1"/>
      <w:numFmt w:val="decimal"/>
      <w:lvlText w:val="%2.%3"/>
      <w:lvlJc w:val="left"/>
      <w:pPr>
        <w:ind w:left="1152" w:hanging="720"/>
      </w:pPr>
      <w:rPr>
        <w:rFonts w:hint="default"/>
        <w:b w:val="0"/>
        <w:bCs w:val="0"/>
        <w:i w:val="0"/>
        <w:iCs w:val="0"/>
        <w:spacing w:val="-3"/>
        <w:w w:val="100"/>
        <w:lang w:val="en-US" w:eastAsia="en-US" w:bidi="ar-SA"/>
      </w:rPr>
    </w:lvl>
    <w:lvl w:ilvl="3">
      <w:start w:val="1"/>
      <w:numFmt w:val="decimal"/>
      <w:lvlText w:val="%2.%3.%4"/>
      <w:lvlJc w:val="left"/>
      <w:pPr>
        <w:ind w:left="1800" w:hanging="648"/>
      </w:pPr>
      <w:rPr>
        <w:rFonts w:hint="default"/>
        <w:b w:val="0"/>
        <w:bCs w:val="0"/>
        <w:i w:val="0"/>
        <w:iCs w:val="0"/>
        <w:spacing w:val="0"/>
        <w:w w:val="100"/>
        <w:sz w:val="22"/>
        <w:szCs w:val="22"/>
        <w:lang w:val="en-US" w:eastAsia="en-US" w:bidi="ar-SA"/>
      </w:rPr>
    </w:lvl>
    <w:lvl w:ilvl="4">
      <w:start w:val="1"/>
      <w:numFmt w:val="decimal"/>
      <w:lvlText w:val="%5)"/>
      <w:lvlJc w:val="left"/>
      <w:pPr>
        <w:ind w:left="2232" w:hanging="432"/>
      </w:pPr>
      <w:rPr>
        <w:rFonts w:hint="default"/>
        <w:lang w:val="en-US" w:eastAsia="en-US" w:bidi="ar-SA"/>
      </w:rPr>
    </w:lvl>
    <w:lvl w:ilvl="5">
      <w:numFmt w:val="bullet"/>
      <w:lvlText w:val="•"/>
      <w:lvlJc w:val="left"/>
      <w:pPr>
        <w:ind w:left="5025" w:hanging="721"/>
      </w:pPr>
      <w:rPr>
        <w:rFonts w:hint="default"/>
        <w:lang w:val="en-US" w:eastAsia="en-US" w:bidi="ar-SA"/>
      </w:rPr>
    </w:lvl>
    <w:lvl w:ilvl="6">
      <w:numFmt w:val="bullet"/>
      <w:lvlText w:val="•"/>
      <w:lvlJc w:val="left"/>
      <w:pPr>
        <w:ind w:left="5940" w:hanging="721"/>
      </w:pPr>
      <w:rPr>
        <w:rFonts w:hint="default"/>
        <w:lang w:val="en-US" w:eastAsia="en-US" w:bidi="ar-SA"/>
      </w:rPr>
    </w:lvl>
    <w:lvl w:ilvl="7">
      <w:numFmt w:val="bullet"/>
      <w:lvlText w:val="•"/>
      <w:lvlJc w:val="left"/>
      <w:pPr>
        <w:ind w:left="6855" w:hanging="721"/>
      </w:pPr>
      <w:rPr>
        <w:rFonts w:hint="default"/>
        <w:lang w:val="en-US" w:eastAsia="en-US" w:bidi="ar-SA"/>
      </w:rPr>
    </w:lvl>
    <w:lvl w:ilvl="8">
      <w:numFmt w:val="bullet"/>
      <w:lvlText w:val="•"/>
      <w:lvlJc w:val="left"/>
      <w:pPr>
        <w:ind w:left="7770" w:hanging="721"/>
      </w:pPr>
      <w:rPr>
        <w:rFonts w:hint="default"/>
        <w:lang w:val="en-US" w:eastAsia="en-US" w:bidi="ar-SA"/>
      </w:rPr>
    </w:lvl>
  </w:abstractNum>
  <w:num w:numId="1" w16cid:durableId="244609133">
    <w:abstractNumId w:val="3"/>
  </w:num>
  <w:num w:numId="2" w16cid:durableId="1833371587">
    <w:abstractNumId w:val="4"/>
  </w:num>
  <w:num w:numId="3" w16cid:durableId="280114423">
    <w:abstractNumId w:val="5"/>
  </w:num>
  <w:num w:numId="4" w16cid:durableId="711460380">
    <w:abstractNumId w:val="0"/>
  </w:num>
  <w:num w:numId="5" w16cid:durableId="427317088">
    <w:abstractNumId w:val="2"/>
  </w:num>
  <w:num w:numId="6" w16cid:durableId="752436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3F"/>
    <w:rsid w:val="0000381E"/>
    <w:rsid w:val="00005262"/>
    <w:rsid w:val="000055C7"/>
    <w:rsid w:val="000067ED"/>
    <w:rsid w:val="00007847"/>
    <w:rsid w:val="00012A12"/>
    <w:rsid w:val="00013B70"/>
    <w:rsid w:val="00015402"/>
    <w:rsid w:val="00016A62"/>
    <w:rsid w:val="00016F78"/>
    <w:rsid w:val="00021AE1"/>
    <w:rsid w:val="00021DB2"/>
    <w:rsid w:val="00022470"/>
    <w:rsid w:val="00022A36"/>
    <w:rsid w:val="00023CB8"/>
    <w:rsid w:val="000240F8"/>
    <w:rsid w:val="00025323"/>
    <w:rsid w:val="000269B1"/>
    <w:rsid w:val="00026E13"/>
    <w:rsid w:val="00031DC2"/>
    <w:rsid w:val="000324C7"/>
    <w:rsid w:val="00032D5C"/>
    <w:rsid w:val="00034CA1"/>
    <w:rsid w:val="00035A6D"/>
    <w:rsid w:val="00037517"/>
    <w:rsid w:val="0004009A"/>
    <w:rsid w:val="00041362"/>
    <w:rsid w:val="0004747A"/>
    <w:rsid w:val="00047F97"/>
    <w:rsid w:val="00050940"/>
    <w:rsid w:val="00050B4D"/>
    <w:rsid w:val="00051582"/>
    <w:rsid w:val="0005260E"/>
    <w:rsid w:val="00054301"/>
    <w:rsid w:val="00054D33"/>
    <w:rsid w:val="00057FF1"/>
    <w:rsid w:val="00066FC8"/>
    <w:rsid w:val="00067636"/>
    <w:rsid w:val="000679C7"/>
    <w:rsid w:val="00074445"/>
    <w:rsid w:val="000755CA"/>
    <w:rsid w:val="00075FBC"/>
    <w:rsid w:val="00076540"/>
    <w:rsid w:val="0008453E"/>
    <w:rsid w:val="00085C5F"/>
    <w:rsid w:val="00086AB0"/>
    <w:rsid w:val="0009250D"/>
    <w:rsid w:val="000941B6"/>
    <w:rsid w:val="000959CC"/>
    <w:rsid w:val="00095B81"/>
    <w:rsid w:val="00096880"/>
    <w:rsid w:val="000A113F"/>
    <w:rsid w:val="000A37AD"/>
    <w:rsid w:val="000A4CE2"/>
    <w:rsid w:val="000A552F"/>
    <w:rsid w:val="000A69DD"/>
    <w:rsid w:val="000B361E"/>
    <w:rsid w:val="000B5599"/>
    <w:rsid w:val="000B6573"/>
    <w:rsid w:val="000C1300"/>
    <w:rsid w:val="000C1412"/>
    <w:rsid w:val="000C2E76"/>
    <w:rsid w:val="000C5E2E"/>
    <w:rsid w:val="000C6803"/>
    <w:rsid w:val="000C6D39"/>
    <w:rsid w:val="000D001D"/>
    <w:rsid w:val="000D47A5"/>
    <w:rsid w:val="000E1AC7"/>
    <w:rsid w:val="000E2FFC"/>
    <w:rsid w:val="000E31E3"/>
    <w:rsid w:val="000E6F2C"/>
    <w:rsid w:val="000F1B32"/>
    <w:rsid w:val="000F1D3E"/>
    <w:rsid w:val="000F2723"/>
    <w:rsid w:val="000F3CA8"/>
    <w:rsid w:val="000F628D"/>
    <w:rsid w:val="000F746F"/>
    <w:rsid w:val="00100CAA"/>
    <w:rsid w:val="001046C3"/>
    <w:rsid w:val="00104886"/>
    <w:rsid w:val="00104F7F"/>
    <w:rsid w:val="00106266"/>
    <w:rsid w:val="00106BD5"/>
    <w:rsid w:val="001108AF"/>
    <w:rsid w:val="00111501"/>
    <w:rsid w:val="001139BE"/>
    <w:rsid w:val="001202C0"/>
    <w:rsid w:val="0012120B"/>
    <w:rsid w:val="00122BE0"/>
    <w:rsid w:val="0012501B"/>
    <w:rsid w:val="00125725"/>
    <w:rsid w:val="0012694E"/>
    <w:rsid w:val="00130B37"/>
    <w:rsid w:val="00131880"/>
    <w:rsid w:val="00133431"/>
    <w:rsid w:val="001343D4"/>
    <w:rsid w:val="00137CD9"/>
    <w:rsid w:val="00140501"/>
    <w:rsid w:val="00141BD7"/>
    <w:rsid w:val="00141EF8"/>
    <w:rsid w:val="00142774"/>
    <w:rsid w:val="00142AD6"/>
    <w:rsid w:val="00146036"/>
    <w:rsid w:val="00147797"/>
    <w:rsid w:val="0015316D"/>
    <w:rsid w:val="00153CBA"/>
    <w:rsid w:val="00154FEC"/>
    <w:rsid w:val="00161774"/>
    <w:rsid w:val="00162384"/>
    <w:rsid w:val="0016395B"/>
    <w:rsid w:val="00163E9F"/>
    <w:rsid w:val="00164A5A"/>
    <w:rsid w:val="00167747"/>
    <w:rsid w:val="0017052A"/>
    <w:rsid w:val="00170560"/>
    <w:rsid w:val="00172142"/>
    <w:rsid w:val="0017270B"/>
    <w:rsid w:val="00172AA0"/>
    <w:rsid w:val="00172AAA"/>
    <w:rsid w:val="00175854"/>
    <w:rsid w:val="0017756C"/>
    <w:rsid w:val="00177948"/>
    <w:rsid w:val="00185103"/>
    <w:rsid w:val="00185319"/>
    <w:rsid w:val="0018741E"/>
    <w:rsid w:val="001876E0"/>
    <w:rsid w:val="00190DF3"/>
    <w:rsid w:val="0019226E"/>
    <w:rsid w:val="001925CF"/>
    <w:rsid w:val="00192765"/>
    <w:rsid w:val="00193AA4"/>
    <w:rsid w:val="00196BCA"/>
    <w:rsid w:val="001A278C"/>
    <w:rsid w:val="001A361D"/>
    <w:rsid w:val="001B2526"/>
    <w:rsid w:val="001B5CFF"/>
    <w:rsid w:val="001B7087"/>
    <w:rsid w:val="001C0657"/>
    <w:rsid w:val="001C1DAB"/>
    <w:rsid w:val="001C2A16"/>
    <w:rsid w:val="001C3A8B"/>
    <w:rsid w:val="001C6A6E"/>
    <w:rsid w:val="001D0D05"/>
    <w:rsid w:val="001D0E16"/>
    <w:rsid w:val="001D23C7"/>
    <w:rsid w:val="001D296C"/>
    <w:rsid w:val="001D33EA"/>
    <w:rsid w:val="001D4A77"/>
    <w:rsid w:val="001D75CB"/>
    <w:rsid w:val="001D7913"/>
    <w:rsid w:val="001E0314"/>
    <w:rsid w:val="001E0855"/>
    <w:rsid w:val="001E1E19"/>
    <w:rsid w:val="001E3552"/>
    <w:rsid w:val="001F03A2"/>
    <w:rsid w:val="001F3B57"/>
    <w:rsid w:val="00202B04"/>
    <w:rsid w:val="002033E3"/>
    <w:rsid w:val="00203A11"/>
    <w:rsid w:val="00205632"/>
    <w:rsid w:val="002130C6"/>
    <w:rsid w:val="0021587F"/>
    <w:rsid w:val="00215CF7"/>
    <w:rsid w:val="00216030"/>
    <w:rsid w:val="00217437"/>
    <w:rsid w:val="0021761F"/>
    <w:rsid w:val="00217747"/>
    <w:rsid w:val="0022235D"/>
    <w:rsid w:val="00223414"/>
    <w:rsid w:val="00223BF9"/>
    <w:rsid w:val="002241B5"/>
    <w:rsid w:val="00224615"/>
    <w:rsid w:val="00225D85"/>
    <w:rsid w:val="0022651C"/>
    <w:rsid w:val="002269CC"/>
    <w:rsid w:val="00232F81"/>
    <w:rsid w:val="00237124"/>
    <w:rsid w:val="00240903"/>
    <w:rsid w:val="00241385"/>
    <w:rsid w:val="00241B54"/>
    <w:rsid w:val="00242460"/>
    <w:rsid w:val="0024458C"/>
    <w:rsid w:val="002445DB"/>
    <w:rsid w:val="00244D94"/>
    <w:rsid w:val="0024586C"/>
    <w:rsid w:val="00245A82"/>
    <w:rsid w:val="002468D6"/>
    <w:rsid w:val="0025117A"/>
    <w:rsid w:val="002511BF"/>
    <w:rsid w:val="00251C5D"/>
    <w:rsid w:val="00252627"/>
    <w:rsid w:val="002528AF"/>
    <w:rsid w:val="0025462D"/>
    <w:rsid w:val="0025506C"/>
    <w:rsid w:val="00257ADA"/>
    <w:rsid w:val="002604FD"/>
    <w:rsid w:val="00261DF3"/>
    <w:rsid w:val="00262CEB"/>
    <w:rsid w:val="00263603"/>
    <w:rsid w:val="00266AEC"/>
    <w:rsid w:val="002712DD"/>
    <w:rsid w:val="00273515"/>
    <w:rsid w:val="00274441"/>
    <w:rsid w:val="00274576"/>
    <w:rsid w:val="00276010"/>
    <w:rsid w:val="002808ED"/>
    <w:rsid w:val="002825A2"/>
    <w:rsid w:val="002846BD"/>
    <w:rsid w:val="00286879"/>
    <w:rsid w:val="002922B7"/>
    <w:rsid w:val="002930C0"/>
    <w:rsid w:val="00294C8C"/>
    <w:rsid w:val="00295ED1"/>
    <w:rsid w:val="00297FD0"/>
    <w:rsid w:val="002A34BC"/>
    <w:rsid w:val="002A35DB"/>
    <w:rsid w:val="002A38BC"/>
    <w:rsid w:val="002A3F2B"/>
    <w:rsid w:val="002A4DD5"/>
    <w:rsid w:val="002A5B24"/>
    <w:rsid w:val="002A764F"/>
    <w:rsid w:val="002B1237"/>
    <w:rsid w:val="002B3841"/>
    <w:rsid w:val="002B3854"/>
    <w:rsid w:val="002B508A"/>
    <w:rsid w:val="002B66AC"/>
    <w:rsid w:val="002C0D83"/>
    <w:rsid w:val="002C362A"/>
    <w:rsid w:val="002C4990"/>
    <w:rsid w:val="002C4E33"/>
    <w:rsid w:val="002C4FA5"/>
    <w:rsid w:val="002C55F7"/>
    <w:rsid w:val="002C6488"/>
    <w:rsid w:val="002D0627"/>
    <w:rsid w:val="002D0D8C"/>
    <w:rsid w:val="002D72A9"/>
    <w:rsid w:val="002D780C"/>
    <w:rsid w:val="002E0825"/>
    <w:rsid w:val="002E144C"/>
    <w:rsid w:val="002E253A"/>
    <w:rsid w:val="002E290B"/>
    <w:rsid w:val="002E4129"/>
    <w:rsid w:val="002E4B53"/>
    <w:rsid w:val="002E7121"/>
    <w:rsid w:val="002F25D2"/>
    <w:rsid w:val="002F2EB0"/>
    <w:rsid w:val="002F4FCE"/>
    <w:rsid w:val="002F64B5"/>
    <w:rsid w:val="002F7480"/>
    <w:rsid w:val="002F7552"/>
    <w:rsid w:val="003003A3"/>
    <w:rsid w:val="00300726"/>
    <w:rsid w:val="00301C3F"/>
    <w:rsid w:val="003101B2"/>
    <w:rsid w:val="00311D4D"/>
    <w:rsid w:val="00312436"/>
    <w:rsid w:val="0031736B"/>
    <w:rsid w:val="00323BAE"/>
    <w:rsid w:val="00323E50"/>
    <w:rsid w:val="00323E5F"/>
    <w:rsid w:val="00326077"/>
    <w:rsid w:val="00326349"/>
    <w:rsid w:val="00326681"/>
    <w:rsid w:val="00332285"/>
    <w:rsid w:val="003332A3"/>
    <w:rsid w:val="00333F47"/>
    <w:rsid w:val="00335500"/>
    <w:rsid w:val="003356F4"/>
    <w:rsid w:val="00340073"/>
    <w:rsid w:val="00340383"/>
    <w:rsid w:val="00341197"/>
    <w:rsid w:val="00341DF7"/>
    <w:rsid w:val="00346349"/>
    <w:rsid w:val="00351230"/>
    <w:rsid w:val="003533E4"/>
    <w:rsid w:val="003557F2"/>
    <w:rsid w:val="00356787"/>
    <w:rsid w:val="00356839"/>
    <w:rsid w:val="00357899"/>
    <w:rsid w:val="00357CB9"/>
    <w:rsid w:val="00360B88"/>
    <w:rsid w:val="00362CFF"/>
    <w:rsid w:val="003635C2"/>
    <w:rsid w:val="00363D60"/>
    <w:rsid w:val="00365E11"/>
    <w:rsid w:val="0037368E"/>
    <w:rsid w:val="003766AE"/>
    <w:rsid w:val="00376948"/>
    <w:rsid w:val="00380203"/>
    <w:rsid w:val="003806DE"/>
    <w:rsid w:val="003812DC"/>
    <w:rsid w:val="00381779"/>
    <w:rsid w:val="00383F99"/>
    <w:rsid w:val="0038498D"/>
    <w:rsid w:val="00387949"/>
    <w:rsid w:val="00391A90"/>
    <w:rsid w:val="00392873"/>
    <w:rsid w:val="0039318A"/>
    <w:rsid w:val="00394BAA"/>
    <w:rsid w:val="00394BF3"/>
    <w:rsid w:val="00395AFC"/>
    <w:rsid w:val="00396264"/>
    <w:rsid w:val="00397EC1"/>
    <w:rsid w:val="003A22A4"/>
    <w:rsid w:val="003A4054"/>
    <w:rsid w:val="003A6CCC"/>
    <w:rsid w:val="003A7DB6"/>
    <w:rsid w:val="003B719F"/>
    <w:rsid w:val="003B71C2"/>
    <w:rsid w:val="003B759A"/>
    <w:rsid w:val="003C1784"/>
    <w:rsid w:val="003C3783"/>
    <w:rsid w:val="003C4D7B"/>
    <w:rsid w:val="003D1506"/>
    <w:rsid w:val="003D24E7"/>
    <w:rsid w:val="003D6457"/>
    <w:rsid w:val="003E13A1"/>
    <w:rsid w:val="003E5F24"/>
    <w:rsid w:val="003E74AE"/>
    <w:rsid w:val="003F0ED5"/>
    <w:rsid w:val="003F3DC6"/>
    <w:rsid w:val="003F5CE7"/>
    <w:rsid w:val="003F77E9"/>
    <w:rsid w:val="00400148"/>
    <w:rsid w:val="004033C9"/>
    <w:rsid w:val="00406151"/>
    <w:rsid w:val="00410D5E"/>
    <w:rsid w:val="004117CB"/>
    <w:rsid w:val="00413A23"/>
    <w:rsid w:val="00415E00"/>
    <w:rsid w:val="00416583"/>
    <w:rsid w:val="004173CF"/>
    <w:rsid w:val="0042303B"/>
    <w:rsid w:val="004256B9"/>
    <w:rsid w:val="00431877"/>
    <w:rsid w:val="0043283C"/>
    <w:rsid w:val="00433836"/>
    <w:rsid w:val="004341D0"/>
    <w:rsid w:val="00434AFF"/>
    <w:rsid w:val="004355B4"/>
    <w:rsid w:val="00436D18"/>
    <w:rsid w:val="00442B2D"/>
    <w:rsid w:val="0044424B"/>
    <w:rsid w:val="00444EF7"/>
    <w:rsid w:val="004457FB"/>
    <w:rsid w:val="00445914"/>
    <w:rsid w:val="00446BD1"/>
    <w:rsid w:val="004509B0"/>
    <w:rsid w:val="00450C02"/>
    <w:rsid w:val="00452D42"/>
    <w:rsid w:val="00460A18"/>
    <w:rsid w:val="00460CCE"/>
    <w:rsid w:val="0046121A"/>
    <w:rsid w:val="004627A8"/>
    <w:rsid w:val="004627E0"/>
    <w:rsid w:val="004634BB"/>
    <w:rsid w:val="00463991"/>
    <w:rsid w:val="00464433"/>
    <w:rsid w:val="00465029"/>
    <w:rsid w:val="00465629"/>
    <w:rsid w:val="00465D04"/>
    <w:rsid w:val="0046680A"/>
    <w:rsid w:val="00471441"/>
    <w:rsid w:val="00474181"/>
    <w:rsid w:val="004742DB"/>
    <w:rsid w:val="00477B45"/>
    <w:rsid w:val="00482CED"/>
    <w:rsid w:val="0048385A"/>
    <w:rsid w:val="004838F9"/>
    <w:rsid w:val="004853B7"/>
    <w:rsid w:val="004866CF"/>
    <w:rsid w:val="00487260"/>
    <w:rsid w:val="00493B23"/>
    <w:rsid w:val="00494D89"/>
    <w:rsid w:val="004979A9"/>
    <w:rsid w:val="004A0B6F"/>
    <w:rsid w:val="004A1F71"/>
    <w:rsid w:val="004A2BCF"/>
    <w:rsid w:val="004A529F"/>
    <w:rsid w:val="004A5DFC"/>
    <w:rsid w:val="004A613D"/>
    <w:rsid w:val="004A7E9A"/>
    <w:rsid w:val="004B0C7B"/>
    <w:rsid w:val="004B29CC"/>
    <w:rsid w:val="004B4370"/>
    <w:rsid w:val="004B518F"/>
    <w:rsid w:val="004B5A9A"/>
    <w:rsid w:val="004C1054"/>
    <w:rsid w:val="004C1C64"/>
    <w:rsid w:val="004C1F9B"/>
    <w:rsid w:val="004C29F7"/>
    <w:rsid w:val="004C7855"/>
    <w:rsid w:val="004D01AA"/>
    <w:rsid w:val="004D4600"/>
    <w:rsid w:val="004D593B"/>
    <w:rsid w:val="004D7772"/>
    <w:rsid w:val="004E0809"/>
    <w:rsid w:val="004E28C2"/>
    <w:rsid w:val="004E3363"/>
    <w:rsid w:val="004E44B6"/>
    <w:rsid w:val="004E47DC"/>
    <w:rsid w:val="004E772A"/>
    <w:rsid w:val="004F058C"/>
    <w:rsid w:val="004F41F4"/>
    <w:rsid w:val="004F4966"/>
    <w:rsid w:val="004F53B6"/>
    <w:rsid w:val="004F54EF"/>
    <w:rsid w:val="004F6C96"/>
    <w:rsid w:val="004F79D5"/>
    <w:rsid w:val="00500812"/>
    <w:rsid w:val="00500B4D"/>
    <w:rsid w:val="005017C5"/>
    <w:rsid w:val="00503326"/>
    <w:rsid w:val="00504ECF"/>
    <w:rsid w:val="005073B3"/>
    <w:rsid w:val="00513017"/>
    <w:rsid w:val="00516C9A"/>
    <w:rsid w:val="00517455"/>
    <w:rsid w:val="00517DD8"/>
    <w:rsid w:val="005205D3"/>
    <w:rsid w:val="005253DA"/>
    <w:rsid w:val="00531348"/>
    <w:rsid w:val="00531EC0"/>
    <w:rsid w:val="00532D1A"/>
    <w:rsid w:val="005339A6"/>
    <w:rsid w:val="0053402D"/>
    <w:rsid w:val="005350E5"/>
    <w:rsid w:val="0053614D"/>
    <w:rsid w:val="00540553"/>
    <w:rsid w:val="00541F6A"/>
    <w:rsid w:val="00542873"/>
    <w:rsid w:val="00542FBA"/>
    <w:rsid w:val="005455D1"/>
    <w:rsid w:val="00550039"/>
    <w:rsid w:val="00550DEB"/>
    <w:rsid w:val="005525F6"/>
    <w:rsid w:val="00553724"/>
    <w:rsid w:val="005571FE"/>
    <w:rsid w:val="005607F6"/>
    <w:rsid w:val="0056136E"/>
    <w:rsid w:val="00561EBD"/>
    <w:rsid w:val="00562C6B"/>
    <w:rsid w:val="0056448B"/>
    <w:rsid w:val="00564BAE"/>
    <w:rsid w:val="0057667F"/>
    <w:rsid w:val="00576D00"/>
    <w:rsid w:val="00576FA2"/>
    <w:rsid w:val="00577ECB"/>
    <w:rsid w:val="00580298"/>
    <w:rsid w:val="005814F2"/>
    <w:rsid w:val="00584558"/>
    <w:rsid w:val="00586B8B"/>
    <w:rsid w:val="0058703B"/>
    <w:rsid w:val="00590B30"/>
    <w:rsid w:val="00592821"/>
    <w:rsid w:val="005937EB"/>
    <w:rsid w:val="00596465"/>
    <w:rsid w:val="005966EC"/>
    <w:rsid w:val="005A2237"/>
    <w:rsid w:val="005A6DFA"/>
    <w:rsid w:val="005A7471"/>
    <w:rsid w:val="005B0AF2"/>
    <w:rsid w:val="005B36A1"/>
    <w:rsid w:val="005B45D1"/>
    <w:rsid w:val="005B4C95"/>
    <w:rsid w:val="005B58ED"/>
    <w:rsid w:val="005B7786"/>
    <w:rsid w:val="005B7F46"/>
    <w:rsid w:val="005C1307"/>
    <w:rsid w:val="005C199A"/>
    <w:rsid w:val="005C4822"/>
    <w:rsid w:val="005C73CA"/>
    <w:rsid w:val="005D1A12"/>
    <w:rsid w:val="005D3D94"/>
    <w:rsid w:val="005D3FEB"/>
    <w:rsid w:val="005D5A5F"/>
    <w:rsid w:val="005D7DBB"/>
    <w:rsid w:val="005D7F21"/>
    <w:rsid w:val="005E02CE"/>
    <w:rsid w:val="005E4522"/>
    <w:rsid w:val="005E5327"/>
    <w:rsid w:val="005E5C24"/>
    <w:rsid w:val="005E759D"/>
    <w:rsid w:val="005F0427"/>
    <w:rsid w:val="005F437D"/>
    <w:rsid w:val="005F60DC"/>
    <w:rsid w:val="0060160E"/>
    <w:rsid w:val="00603853"/>
    <w:rsid w:val="006039E1"/>
    <w:rsid w:val="0060518A"/>
    <w:rsid w:val="00605973"/>
    <w:rsid w:val="00605C7A"/>
    <w:rsid w:val="006102A5"/>
    <w:rsid w:val="00613BBC"/>
    <w:rsid w:val="006141FC"/>
    <w:rsid w:val="00616236"/>
    <w:rsid w:val="00616795"/>
    <w:rsid w:val="006177CF"/>
    <w:rsid w:val="00621B4D"/>
    <w:rsid w:val="0062579C"/>
    <w:rsid w:val="00627EF7"/>
    <w:rsid w:val="00630DB4"/>
    <w:rsid w:val="0063313C"/>
    <w:rsid w:val="006338BB"/>
    <w:rsid w:val="00633DB3"/>
    <w:rsid w:val="00635546"/>
    <w:rsid w:val="00641932"/>
    <w:rsid w:val="006420A7"/>
    <w:rsid w:val="00642226"/>
    <w:rsid w:val="006427CF"/>
    <w:rsid w:val="00642B28"/>
    <w:rsid w:val="00642E13"/>
    <w:rsid w:val="006430BC"/>
    <w:rsid w:val="00643823"/>
    <w:rsid w:val="00645475"/>
    <w:rsid w:val="006470F3"/>
    <w:rsid w:val="00650EAB"/>
    <w:rsid w:val="00654050"/>
    <w:rsid w:val="0065596C"/>
    <w:rsid w:val="006573E9"/>
    <w:rsid w:val="0066081D"/>
    <w:rsid w:val="00663A8D"/>
    <w:rsid w:val="00664F59"/>
    <w:rsid w:val="00666084"/>
    <w:rsid w:val="00667D06"/>
    <w:rsid w:val="00670430"/>
    <w:rsid w:val="00672556"/>
    <w:rsid w:val="00673717"/>
    <w:rsid w:val="00674472"/>
    <w:rsid w:val="00674862"/>
    <w:rsid w:val="0067555A"/>
    <w:rsid w:val="0067603A"/>
    <w:rsid w:val="00676285"/>
    <w:rsid w:val="00676D32"/>
    <w:rsid w:val="00680D23"/>
    <w:rsid w:val="006829BF"/>
    <w:rsid w:val="0068347A"/>
    <w:rsid w:val="006838C0"/>
    <w:rsid w:val="006838FD"/>
    <w:rsid w:val="006846A7"/>
    <w:rsid w:val="00687FE1"/>
    <w:rsid w:val="006903CE"/>
    <w:rsid w:val="006914FF"/>
    <w:rsid w:val="006927CF"/>
    <w:rsid w:val="00692844"/>
    <w:rsid w:val="0069366F"/>
    <w:rsid w:val="006948F0"/>
    <w:rsid w:val="006A5221"/>
    <w:rsid w:val="006A6E85"/>
    <w:rsid w:val="006A799B"/>
    <w:rsid w:val="006B0C43"/>
    <w:rsid w:val="006B227A"/>
    <w:rsid w:val="006B491D"/>
    <w:rsid w:val="006C21FA"/>
    <w:rsid w:val="006C2918"/>
    <w:rsid w:val="006C48D9"/>
    <w:rsid w:val="006D3018"/>
    <w:rsid w:val="006D3673"/>
    <w:rsid w:val="006E0645"/>
    <w:rsid w:val="006E18BA"/>
    <w:rsid w:val="006E3654"/>
    <w:rsid w:val="006E4EC7"/>
    <w:rsid w:val="006E5BD0"/>
    <w:rsid w:val="006F086D"/>
    <w:rsid w:val="006F0F76"/>
    <w:rsid w:val="006F1FD8"/>
    <w:rsid w:val="006F2587"/>
    <w:rsid w:val="006F5B03"/>
    <w:rsid w:val="006F6CA2"/>
    <w:rsid w:val="00700481"/>
    <w:rsid w:val="007026BE"/>
    <w:rsid w:val="0070396A"/>
    <w:rsid w:val="00706035"/>
    <w:rsid w:val="007064F5"/>
    <w:rsid w:val="00711D9A"/>
    <w:rsid w:val="00713DE5"/>
    <w:rsid w:val="007304AA"/>
    <w:rsid w:val="0073076A"/>
    <w:rsid w:val="0073333C"/>
    <w:rsid w:val="007344B6"/>
    <w:rsid w:val="007355C5"/>
    <w:rsid w:val="0073562D"/>
    <w:rsid w:val="00736F38"/>
    <w:rsid w:val="00740613"/>
    <w:rsid w:val="00743850"/>
    <w:rsid w:val="00744559"/>
    <w:rsid w:val="00752674"/>
    <w:rsid w:val="00752754"/>
    <w:rsid w:val="00754130"/>
    <w:rsid w:val="00754A06"/>
    <w:rsid w:val="00755C22"/>
    <w:rsid w:val="007561D0"/>
    <w:rsid w:val="0075A640"/>
    <w:rsid w:val="007618CF"/>
    <w:rsid w:val="00762874"/>
    <w:rsid w:val="007640A2"/>
    <w:rsid w:val="00764CE5"/>
    <w:rsid w:val="0076646D"/>
    <w:rsid w:val="00767A40"/>
    <w:rsid w:val="00771215"/>
    <w:rsid w:val="00771691"/>
    <w:rsid w:val="0077206F"/>
    <w:rsid w:val="00772CE4"/>
    <w:rsid w:val="00773353"/>
    <w:rsid w:val="007776D1"/>
    <w:rsid w:val="00777A0E"/>
    <w:rsid w:val="00785594"/>
    <w:rsid w:val="007873AA"/>
    <w:rsid w:val="00792E7A"/>
    <w:rsid w:val="00794042"/>
    <w:rsid w:val="00796164"/>
    <w:rsid w:val="007A269E"/>
    <w:rsid w:val="007A2D0A"/>
    <w:rsid w:val="007A2FED"/>
    <w:rsid w:val="007A5167"/>
    <w:rsid w:val="007A67C4"/>
    <w:rsid w:val="007B0833"/>
    <w:rsid w:val="007B0C2D"/>
    <w:rsid w:val="007B453D"/>
    <w:rsid w:val="007B553C"/>
    <w:rsid w:val="007C31C5"/>
    <w:rsid w:val="007C3526"/>
    <w:rsid w:val="007C6DCF"/>
    <w:rsid w:val="007C782C"/>
    <w:rsid w:val="007C797D"/>
    <w:rsid w:val="007D0067"/>
    <w:rsid w:val="007D0AB2"/>
    <w:rsid w:val="007D0EA9"/>
    <w:rsid w:val="007D1F20"/>
    <w:rsid w:val="007D2ED5"/>
    <w:rsid w:val="007D3611"/>
    <w:rsid w:val="007D45F4"/>
    <w:rsid w:val="007D4ACA"/>
    <w:rsid w:val="007D6281"/>
    <w:rsid w:val="007D69B0"/>
    <w:rsid w:val="007D7926"/>
    <w:rsid w:val="007D7C01"/>
    <w:rsid w:val="007E0B22"/>
    <w:rsid w:val="007E304F"/>
    <w:rsid w:val="007E305B"/>
    <w:rsid w:val="007E44CB"/>
    <w:rsid w:val="007E57A9"/>
    <w:rsid w:val="007F3D69"/>
    <w:rsid w:val="007F6825"/>
    <w:rsid w:val="007F6991"/>
    <w:rsid w:val="007F704B"/>
    <w:rsid w:val="007F794B"/>
    <w:rsid w:val="007F7E17"/>
    <w:rsid w:val="0080321D"/>
    <w:rsid w:val="008035AE"/>
    <w:rsid w:val="00803C4B"/>
    <w:rsid w:val="0080636D"/>
    <w:rsid w:val="0081364A"/>
    <w:rsid w:val="00814C21"/>
    <w:rsid w:val="008208EA"/>
    <w:rsid w:val="00822B96"/>
    <w:rsid w:val="008237A6"/>
    <w:rsid w:val="0082536B"/>
    <w:rsid w:val="00825549"/>
    <w:rsid w:val="00825591"/>
    <w:rsid w:val="00825776"/>
    <w:rsid w:val="008273B8"/>
    <w:rsid w:val="00832801"/>
    <w:rsid w:val="008329DB"/>
    <w:rsid w:val="00835528"/>
    <w:rsid w:val="0083639A"/>
    <w:rsid w:val="00837DC5"/>
    <w:rsid w:val="00840733"/>
    <w:rsid w:val="008413B4"/>
    <w:rsid w:val="00841F45"/>
    <w:rsid w:val="008420AE"/>
    <w:rsid w:val="0084274B"/>
    <w:rsid w:val="008471A4"/>
    <w:rsid w:val="008475BF"/>
    <w:rsid w:val="00847DB6"/>
    <w:rsid w:val="00851F11"/>
    <w:rsid w:val="008521CA"/>
    <w:rsid w:val="0085326D"/>
    <w:rsid w:val="00853A9B"/>
    <w:rsid w:val="0085535F"/>
    <w:rsid w:val="00856CA4"/>
    <w:rsid w:val="00861163"/>
    <w:rsid w:val="00861A6E"/>
    <w:rsid w:val="0086413A"/>
    <w:rsid w:val="00864439"/>
    <w:rsid w:val="0086480F"/>
    <w:rsid w:val="00865216"/>
    <w:rsid w:val="00867159"/>
    <w:rsid w:val="00867DA7"/>
    <w:rsid w:val="0087031E"/>
    <w:rsid w:val="008769C0"/>
    <w:rsid w:val="0088405D"/>
    <w:rsid w:val="0088415D"/>
    <w:rsid w:val="008849E5"/>
    <w:rsid w:val="00886503"/>
    <w:rsid w:val="00886FA9"/>
    <w:rsid w:val="00891AF4"/>
    <w:rsid w:val="00892C2A"/>
    <w:rsid w:val="008965B2"/>
    <w:rsid w:val="008A211E"/>
    <w:rsid w:val="008A4753"/>
    <w:rsid w:val="008A53EE"/>
    <w:rsid w:val="008A569B"/>
    <w:rsid w:val="008A6EAC"/>
    <w:rsid w:val="008A6F8E"/>
    <w:rsid w:val="008B47D7"/>
    <w:rsid w:val="008B4ED6"/>
    <w:rsid w:val="008B5775"/>
    <w:rsid w:val="008B77A5"/>
    <w:rsid w:val="008C2B94"/>
    <w:rsid w:val="008C6EAC"/>
    <w:rsid w:val="008D414F"/>
    <w:rsid w:val="008D535D"/>
    <w:rsid w:val="008D66A0"/>
    <w:rsid w:val="008E08FD"/>
    <w:rsid w:val="008E0C5D"/>
    <w:rsid w:val="008E1BEF"/>
    <w:rsid w:val="008E3561"/>
    <w:rsid w:val="008E35FD"/>
    <w:rsid w:val="008E3EFF"/>
    <w:rsid w:val="008E43DD"/>
    <w:rsid w:val="008E5694"/>
    <w:rsid w:val="008F0CD6"/>
    <w:rsid w:val="008F3798"/>
    <w:rsid w:val="008F50A2"/>
    <w:rsid w:val="00903F1D"/>
    <w:rsid w:val="00906A38"/>
    <w:rsid w:val="00907C97"/>
    <w:rsid w:val="00912829"/>
    <w:rsid w:val="00915AF4"/>
    <w:rsid w:val="0091601E"/>
    <w:rsid w:val="00920579"/>
    <w:rsid w:val="00923399"/>
    <w:rsid w:val="0092435A"/>
    <w:rsid w:val="009265F9"/>
    <w:rsid w:val="00930502"/>
    <w:rsid w:val="00931B34"/>
    <w:rsid w:val="009361C6"/>
    <w:rsid w:val="0093762E"/>
    <w:rsid w:val="00937960"/>
    <w:rsid w:val="00941C99"/>
    <w:rsid w:val="00942AD3"/>
    <w:rsid w:val="009442F8"/>
    <w:rsid w:val="009459F8"/>
    <w:rsid w:val="00945AB7"/>
    <w:rsid w:val="0094788D"/>
    <w:rsid w:val="00951001"/>
    <w:rsid w:val="00952907"/>
    <w:rsid w:val="00954E07"/>
    <w:rsid w:val="00955F18"/>
    <w:rsid w:val="00960050"/>
    <w:rsid w:val="009626FC"/>
    <w:rsid w:val="00965692"/>
    <w:rsid w:val="009668D5"/>
    <w:rsid w:val="0097174A"/>
    <w:rsid w:val="00971BB6"/>
    <w:rsid w:val="00971FEE"/>
    <w:rsid w:val="009723ED"/>
    <w:rsid w:val="0097419C"/>
    <w:rsid w:val="00974653"/>
    <w:rsid w:val="00974A92"/>
    <w:rsid w:val="00980425"/>
    <w:rsid w:val="00980D2E"/>
    <w:rsid w:val="00984FB7"/>
    <w:rsid w:val="0099286D"/>
    <w:rsid w:val="009954CB"/>
    <w:rsid w:val="00996055"/>
    <w:rsid w:val="009970ED"/>
    <w:rsid w:val="00997C7A"/>
    <w:rsid w:val="009A0392"/>
    <w:rsid w:val="009A1021"/>
    <w:rsid w:val="009A46DF"/>
    <w:rsid w:val="009A7072"/>
    <w:rsid w:val="009B046A"/>
    <w:rsid w:val="009B2AAC"/>
    <w:rsid w:val="009B2DC7"/>
    <w:rsid w:val="009B5F91"/>
    <w:rsid w:val="009B6352"/>
    <w:rsid w:val="009C0D48"/>
    <w:rsid w:val="009C2074"/>
    <w:rsid w:val="009C36A1"/>
    <w:rsid w:val="009C3A4C"/>
    <w:rsid w:val="009C4D75"/>
    <w:rsid w:val="009D02D5"/>
    <w:rsid w:val="009D1537"/>
    <w:rsid w:val="009D3BAD"/>
    <w:rsid w:val="009D48CE"/>
    <w:rsid w:val="009D4E5A"/>
    <w:rsid w:val="009D6FFA"/>
    <w:rsid w:val="009E3587"/>
    <w:rsid w:val="009E44B5"/>
    <w:rsid w:val="009F0BE1"/>
    <w:rsid w:val="009F24CA"/>
    <w:rsid w:val="009F2A35"/>
    <w:rsid w:val="009F3AFE"/>
    <w:rsid w:val="009F48DF"/>
    <w:rsid w:val="009F50F7"/>
    <w:rsid w:val="009F567F"/>
    <w:rsid w:val="009F5D85"/>
    <w:rsid w:val="009F6BAC"/>
    <w:rsid w:val="00A01EE1"/>
    <w:rsid w:val="00A05353"/>
    <w:rsid w:val="00A05CB0"/>
    <w:rsid w:val="00A0647C"/>
    <w:rsid w:val="00A1076D"/>
    <w:rsid w:val="00A10E3C"/>
    <w:rsid w:val="00A119A4"/>
    <w:rsid w:val="00A12326"/>
    <w:rsid w:val="00A13934"/>
    <w:rsid w:val="00A13BF8"/>
    <w:rsid w:val="00A13E97"/>
    <w:rsid w:val="00A143F7"/>
    <w:rsid w:val="00A1496D"/>
    <w:rsid w:val="00A162F3"/>
    <w:rsid w:val="00A20A38"/>
    <w:rsid w:val="00A2148A"/>
    <w:rsid w:val="00A22512"/>
    <w:rsid w:val="00A2283C"/>
    <w:rsid w:val="00A23738"/>
    <w:rsid w:val="00A25861"/>
    <w:rsid w:val="00A25C1C"/>
    <w:rsid w:val="00A30A8A"/>
    <w:rsid w:val="00A30E94"/>
    <w:rsid w:val="00A4241C"/>
    <w:rsid w:val="00A47DBC"/>
    <w:rsid w:val="00A52BAE"/>
    <w:rsid w:val="00A536F1"/>
    <w:rsid w:val="00A5593B"/>
    <w:rsid w:val="00A641BA"/>
    <w:rsid w:val="00A6552F"/>
    <w:rsid w:val="00A66CD9"/>
    <w:rsid w:val="00A673B1"/>
    <w:rsid w:val="00A71508"/>
    <w:rsid w:val="00A72391"/>
    <w:rsid w:val="00A74515"/>
    <w:rsid w:val="00A75729"/>
    <w:rsid w:val="00A802AC"/>
    <w:rsid w:val="00A8198F"/>
    <w:rsid w:val="00A8267D"/>
    <w:rsid w:val="00A82C69"/>
    <w:rsid w:val="00A86407"/>
    <w:rsid w:val="00A87C12"/>
    <w:rsid w:val="00A914EA"/>
    <w:rsid w:val="00A94621"/>
    <w:rsid w:val="00A961AD"/>
    <w:rsid w:val="00A96579"/>
    <w:rsid w:val="00A97129"/>
    <w:rsid w:val="00AA085A"/>
    <w:rsid w:val="00AA0AAA"/>
    <w:rsid w:val="00AA1AFF"/>
    <w:rsid w:val="00AA3FD8"/>
    <w:rsid w:val="00AA5E65"/>
    <w:rsid w:val="00AB2E6D"/>
    <w:rsid w:val="00AB4315"/>
    <w:rsid w:val="00AB4B34"/>
    <w:rsid w:val="00AB5F0A"/>
    <w:rsid w:val="00AB70FB"/>
    <w:rsid w:val="00AC0822"/>
    <w:rsid w:val="00AC153D"/>
    <w:rsid w:val="00AC23EB"/>
    <w:rsid w:val="00AC2DA5"/>
    <w:rsid w:val="00AC5BCA"/>
    <w:rsid w:val="00AD0BE3"/>
    <w:rsid w:val="00AD49A5"/>
    <w:rsid w:val="00AD55CC"/>
    <w:rsid w:val="00AE3403"/>
    <w:rsid w:val="00AE5085"/>
    <w:rsid w:val="00AE6E7D"/>
    <w:rsid w:val="00AE75A2"/>
    <w:rsid w:val="00AE7811"/>
    <w:rsid w:val="00AF1044"/>
    <w:rsid w:val="00AF3A0B"/>
    <w:rsid w:val="00AF5CB9"/>
    <w:rsid w:val="00AF70A2"/>
    <w:rsid w:val="00AF710B"/>
    <w:rsid w:val="00B002E6"/>
    <w:rsid w:val="00B018CB"/>
    <w:rsid w:val="00B03B6C"/>
    <w:rsid w:val="00B0456F"/>
    <w:rsid w:val="00B079C1"/>
    <w:rsid w:val="00B10A45"/>
    <w:rsid w:val="00B121A2"/>
    <w:rsid w:val="00B12644"/>
    <w:rsid w:val="00B13A7C"/>
    <w:rsid w:val="00B15554"/>
    <w:rsid w:val="00B15BF1"/>
    <w:rsid w:val="00B17710"/>
    <w:rsid w:val="00B2073C"/>
    <w:rsid w:val="00B21C2A"/>
    <w:rsid w:val="00B22323"/>
    <w:rsid w:val="00B22591"/>
    <w:rsid w:val="00B23534"/>
    <w:rsid w:val="00B24B54"/>
    <w:rsid w:val="00B25503"/>
    <w:rsid w:val="00B31942"/>
    <w:rsid w:val="00B3216B"/>
    <w:rsid w:val="00B32730"/>
    <w:rsid w:val="00B333BF"/>
    <w:rsid w:val="00B339C8"/>
    <w:rsid w:val="00B34C73"/>
    <w:rsid w:val="00B359E0"/>
    <w:rsid w:val="00B419B3"/>
    <w:rsid w:val="00B4358F"/>
    <w:rsid w:val="00B44317"/>
    <w:rsid w:val="00B46648"/>
    <w:rsid w:val="00B47B72"/>
    <w:rsid w:val="00B506A3"/>
    <w:rsid w:val="00B50AEA"/>
    <w:rsid w:val="00B51BA0"/>
    <w:rsid w:val="00B548A0"/>
    <w:rsid w:val="00B54B9F"/>
    <w:rsid w:val="00B56810"/>
    <w:rsid w:val="00B579F5"/>
    <w:rsid w:val="00B63AA9"/>
    <w:rsid w:val="00B65A61"/>
    <w:rsid w:val="00B66C87"/>
    <w:rsid w:val="00B66D47"/>
    <w:rsid w:val="00B66DBC"/>
    <w:rsid w:val="00B71787"/>
    <w:rsid w:val="00B75E08"/>
    <w:rsid w:val="00B76171"/>
    <w:rsid w:val="00B762C1"/>
    <w:rsid w:val="00B76BFE"/>
    <w:rsid w:val="00B77338"/>
    <w:rsid w:val="00B81DDB"/>
    <w:rsid w:val="00B8286C"/>
    <w:rsid w:val="00B82E46"/>
    <w:rsid w:val="00B82FAE"/>
    <w:rsid w:val="00B84543"/>
    <w:rsid w:val="00B845D0"/>
    <w:rsid w:val="00B85486"/>
    <w:rsid w:val="00B861DC"/>
    <w:rsid w:val="00B86627"/>
    <w:rsid w:val="00B86807"/>
    <w:rsid w:val="00B87732"/>
    <w:rsid w:val="00B90769"/>
    <w:rsid w:val="00B942D7"/>
    <w:rsid w:val="00B9608A"/>
    <w:rsid w:val="00B96580"/>
    <w:rsid w:val="00BA2D12"/>
    <w:rsid w:val="00BA62A7"/>
    <w:rsid w:val="00BA7040"/>
    <w:rsid w:val="00BA790F"/>
    <w:rsid w:val="00BB1A44"/>
    <w:rsid w:val="00BB2F31"/>
    <w:rsid w:val="00BB38B2"/>
    <w:rsid w:val="00BC19C9"/>
    <w:rsid w:val="00BC21FC"/>
    <w:rsid w:val="00BC2CBE"/>
    <w:rsid w:val="00BC4F65"/>
    <w:rsid w:val="00BC72F2"/>
    <w:rsid w:val="00BC7D3A"/>
    <w:rsid w:val="00BD1C47"/>
    <w:rsid w:val="00BD4B3C"/>
    <w:rsid w:val="00BD4C7C"/>
    <w:rsid w:val="00BD6BC4"/>
    <w:rsid w:val="00BD7FFC"/>
    <w:rsid w:val="00BE3F6F"/>
    <w:rsid w:val="00BE5EF7"/>
    <w:rsid w:val="00BE7828"/>
    <w:rsid w:val="00BF012E"/>
    <w:rsid w:val="00BF31FA"/>
    <w:rsid w:val="00BF437B"/>
    <w:rsid w:val="00BF44B9"/>
    <w:rsid w:val="00BF496C"/>
    <w:rsid w:val="00BF6EDC"/>
    <w:rsid w:val="00BF70C1"/>
    <w:rsid w:val="00BF7B67"/>
    <w:rsid w:val="00C0059E"/>
    <w:rsid w:val="00C02AE3"/>
    <w:rsid w:val="00C101EB"/>
    <w:rsid w:val="00C1426E"/>
    <w:rsid w:val="00C14487"/>
    <w:rsid w:val="00C14DE5"/>
    <w:rsid w:val="00C1619A"/>
    <w:rsid w:val="00C168C4"/>
    <w:rsid w:val="00C21DC3"/>
    <w:rsid w:val="00C26595"/>
    <w:rsid w:val="00C26AF2"/>
    <w:rsid w:val="00C3017A"/>
    <w:rsid w:val="00C30887"/>
    <w:rsid w:val="00C33438"/>
    <w:rsid w:val="00C33834"/>
    <w:rsid w:val="00C40105"/>
    <w:rsid w:val="00C41097"/>
    <w:rsid w:val="00C42E3F"/>
    <w:rsid w:val="00C449D2"/>
    <w:rsid w:val="00C47B01"/>
    <w:rsid w:val="00C504DD"/>
    <w:rsid w:val="00C50D67"/>
    <w:rsid w:val="00C517CC"/>
    <w:rsid w:val="00C519C7"/>
    <w:rsid w:val="00C52A15"/>
    <w:rsid w:val="00C52B21"/>
    <w:rsid w:val="00C52CB1"/>
    <w:rsid w:val="00C574A2"/>
    <w:rsid w:val="00C63D46"/>
    <w:rsid w:val="00C66CD9"/>
    <w:rsid w:val="00C700FA"/>
    <w:rsid w:val="00C708F1"/>
    <w:rsid w:val="00C723DE"/>
    <w:rsid w:val="00C72942"/>
    <w:rsid w:val="00C74B63"/>
    <w:rsid w:val="00C76A62"/>
    <w:rsid w:val="00C808D8"/>
    <w:rsid w:val="00C80B12"/>
    <w:rsid w:val="00C81DA4"/>
    <w:rsid w:val="00C85345"/>
    <w:rsid w:val="00C87473"/>
    <w:rsid w:val="00C87D54"/>
    <w:rsid w:val="00C90694"/>
    <w:rsid w:val="00C92CAF"/>
    <w:rsid w:val="00C93D37"/>
    <w:rsid w:val="00C942C4"/>
    <w:rsid w:val="00C9431B"/>
    <w:rsid w:val="00C9545A"/>
    <w:rsid w:val="00C97566"/>
    <w:rsid w:val="00CA0D98"/>
    <w:rsid w:val="00CA6523"/>
    <w:rsid w:val="00CA72C8"/>
    <w:rsid w:val="00CA76D2"/>
    <w:rsid w:val="00CB5551"/>
    <w:rsid w:val="00CB600E"/>
    <w:rsid w:val="00CB731F"/>
    <w:rsid w:val="00CC0C79"/>
    <w:rsid w:val="00CC486D"/>
    <w:rsid w:val="00CC5807"/>
    <w:rsid w:val="00CC5E3F"/>
    <w:rsid w:val="00CC6220"/>
    <w:rsid w:val="00CD3878"/>
    <w:rsid w:val="00CD4CBF"/>
    <w:rsid w:val="00CE00B7"/>
    <w:rsid w:val="00CE01FC"/>
    <w:rsid w:val="00CE0653"/>
    <w:rsid w:val="00CE1A8D"/>
    <w:rsid w:val="00CE2905"/>
    <w:rsid w:val="00CE7E13"/>
    <w:rsid w:val="00CF09B2"/>
    <w:rsid w:val="00CF2AFA"/>
    <w:rsid w:val="00CF3620"/>
    <w:rsid w:val="00CF3E2C"/>
    <w:rsid w:val="00CF43CB"/>
    <w:rsid w:val="00D01CFE"/>
    <w:rsid w:val="00D03114"/>
    <w:rsid w:val="00D03A40"/>
    <w:rsid w:val="00D03F66"/>
    <w:rsid w:val="00D04F55"/>
    <w:rsid w:val="00D05D62"/>
    <w:rsid w:val="00D0799F"/>
    <w:rsid w:val="00D1028C"/>
    <w:rsid w:val="00D104C0"/>
    <w:rsid w:val="00D10F4C"/>
    <w:rsid w:val="00D14122"/>
    <w:rsid w:val="00D15EBD"/>
    <w:rsid w:val="00D1622B"/>
    <w:rsid w:val="00D209A5"/>
    <w:rsid w:val="00D219F2"/>
    <w:rsid w:val="00D24B96"/>
    <w:rsid w:val="00D272C0"/>
    <w:rsid w:val="00D30096"/>
    <w:rsid w:val="00D30C36"/>
    <w:rsid w:val="00D313CE"/>
    <w:rsid w:val="00D3144A"/>
    <w:rsid w:val="00D345AE"/>
    <w:rsid w:val="00D355B2"/>
    <w:rsid w:val="00D3602D"/>
    <w:rsid w:val="00D4073B"/>
    <w:rsid w:val="00D41736"/>
    <w:rsid w:val="00D41DD5"/>
    <w:rsid w:val="00D479AD"/>
    <w:rsid w:val="00D51136"/>
    <w:rsid w:val="00D512E6"/>
    <w:rsid w:val="00D513F4"/>
    <w:rsid w:val="00D521C2"/>
    <w:rsid w:val="00D52AD1"/>
    <w:rsid w:val="00D53DDE"/>
    <w:rsid w:val="00D5430C"/>
    <w:rsid w:val="00D55EE0"/>
    <w:rsid w:val="00D566D0"/>
    <w:rsid w:val="00D56943"/>
    <w:rsid w:val="00D57365"/>
    <w:rsid w:val="00D60AA9"/>
    <w:rsid w:val="00D6250C"/>
    <w:rsid w:val="00D6251E"/>
    <w:rsid w:val="00D62739"/>
    <w:rsid w:val="00D62E6F"/>
    <w:rsid w:val="00D67FD3"/>
    <w:rsid w:val="00D716DD"/>
    <w:rsid w:val="00D75E67"/>
    <w:rsid w:val="00D803F7"/>
    <w:rsid w:val="00D811D7"/>
    <w:rsid w:val="00D82F43"/>
    <w:rsid w:val="00D82FBB"/>
    <w:rsid w:val="00D84EF8"/>
    <w:rsid w:val="00D85DD7"/>
    <w:rsid w:val="00D85EF5"/>
    <w:rsid w:val="00D86CCC"/>
    <w:rsid w:val="00D87742"/>
    <w:rsid w:val="00D906AA"/>
    <w:rsid w:val="00D90981"/>
    <w:rsid w:val="00D910E7"/>
    <w:rsid w:val="00D94D48"/>
    <w:rsid w:val="00D952FE"/>
    <w:rsid w:val="00D95648"/>
    <w:rsid w:val="00D963E9"/>
    <w:rsid w:val="00D97D79"/>
    <w:rsid w:val="00DA0A3D"/>
    <w:rsid w:val="00DA470D"/>
    <w:rsid w:val="00DA574E"/>
    <w:rsid w:val="00DA6054"/>
    <w:rsid w:val="00DA6D24"/>
    <w:rsid w:val="00DA74A7"/>
    <w:rsid w:val="00DA79C8"/>
    <w:rsid w:val="00DB3B4D"/>
    <w:rsid w:val="00DB3D07"/>
    <w:rsid w:val="00DB61DC"/>
    <w:rsid w:val="00DB6B2A"/>
    <w:rsid w:val="00DB6E61"/>
    <w:rsid w:val="00DC093C"/>
    <w:rsid w:val="00DC120D"/>
    <w:rsid w:val="00DC2EA0"/>
    <w:rsid w:val="00DC4A4D"/>
    <w:rsid w:val="00DC4F1C"/>
    <w:rsid w:val="00DD0F4E"/>
    <w:rsid w:val="00DD1DA7"/>
    <w:rsid w:val="00DD2D32"/>
    <w:rsid w:val="00DD43AA"/>
    <w:rsid w:val="00DD5562"/>
    <w:rsid w:val="00DE029C"/>
    <w:rsid w:val="00DE1BB2"/>
    <w:rsid w:val="00DE1D1D"/>
    <w:rsid w:val="00DE2691"/>
    <w:rsid w:val="00DE301F"/>
    <w:rsid w:val="00DE304F"/>
    <w:rsid w:val="00DE58C7"/>
    <w:rsid w:val="00DF08D2"/>
    <w:rsid w:val="00DF104A"/>
    <w:rsid w:val="00DF1087"/>
    <w:rsid w:val="00DF112A"/>
    <w:rsid w:val="00DF3BE9"/>
    <w:rsid w:val="00DF45BE"/>
    <w:rsid w:val="00DF506E"/>
    <w:rsid w:val="00E01085"/>
    <w:rsid w:val="00E037A2"/>
    <w:rsid w:val="00E05A2F"/>
    <w:rsid w:val="00E05E55"/>
    <w:rsid w:val="00E06313"/>
    <w:rsid w:val="00E11168"/>
    <w:rsid w:val="00E12D08"/>
    <w:rsid w:val="00E13B7F"/>
    <w:rsid w:val="00E153D4"/>
    <w:rsid w:val="00E17F16"/>
    <w:rsid w:val="00E225B0"/>
    <w:rsid w:val="00E23752"/>
    <w:rsid w:val="00E23E1E"/>
    <w:rsid w:val="00E24C7E"/>
    <w:rsid w:val="00E253AD"/>
    <w:rsid w:val="00E2582F"/>
    <w:rsid w:val="00E279CC"/>
    <w:rsid w:val="00E279FE"/>
    <w:rsid w:val="00E3051B"/>
    <w:rsid w:val="00E3065F"/>
    <w:rsid w:val="00E30E24"/>
    <w:rsid w:val="00E31226"/>
    <w:rsid w:val="00E32988"/>
    <w:rsid w:val="00E369BB"/>
    <w:rsid w:val="00E413DC"/>
    <w:rsid w:val="00E44245"/>
    <w:rsid w:val="00E44AF6"/>
    <w:rsid w:val="00E45845"/>
    <w:rsid w:val="00E4635A"/>
    <w:rsid w:val="00E47E5A"/>
    <w:rsid w:val="00E47EA5"/>
    <w:rsid w:val="00E50975"/>
    <w:rsid w:val="00E50D20"/>
    <w:rsid w:val="00E50EA2"/>
    <w:rsid w:val="00E52904"/>
    <w:rsid w:val="00E52B37"/>
    <w:rsid w:val="00E53315"/>
    <w:rsid w:val="00E57ACB"/>
    <w:rsid w:val="00E57AE0"/>
    <w:rsid w:val="00E60C07"/>
    <w:rsid w:val="00E640AA"/>
    <w:rsid w:val="00E64454"/>
    <w:rsid w:val="00E645B0"/>
    <w:rsid w:val="00E71AA9"/>
    <w:rsid w:val="00E73E12"/>
    <w:rsid w:val="00E746D4"/>
    <w:rsid w:val="00E75B41"/>
    <w:rsid w:val="00E76D65"/>
    <w:rsid w:val="00E77100"/>
    <w:rsid w:val="00E81A0E"/>
    <w:rsid w:val="00E82130"/>
    <w:rsid w:val="00E82188"/>
    <w:rsid w:val="00E821DA"/>
    <w:rsid w:val="00E82237"/>
    <w:rsid w:val="00E93E7A"/>
    <w:rsid w:val="00E95AE6"/>
    <w:rsid w:val="00E97B77"/>
    <w:rsid w:val="00EA010E"/>
    <w:rsid w:val="00EA21F3"/>
    <w:rsid w:val="00EA226C"/>
    <w:rsid w:val="00EA3EB9"/>
    <w:rsid w:val="00EA58AB"/>
    <w:rsid w:val="00EB0EFD"/>
    <w:rsid w:val="00EB3776"/>
    <w:rsid w:val="00EC06D7"/>
    <w:rsid w:val="00EC1C37"/>
    <w:rsid w:val="00EC27E8"/>
    <w:rsid w:val="00EC5DA7"/>
    <w:rsid w:val="00ED1858"/>
    <w:rsid w:val="00ED2E0B"/>
    <w:rsid w:val="00ED4006"/>
    <w:rsid w:val="00ED4B80"/>
    <w:rsid w:val="00EE0DFE"/>
    <w:rsid w:val="00EE2177"/>
    <w:rsid w:val="00EE2BB4"/>
    <w:rsid w:val="00EE2D1D"/>
    <w:rsid w:val="00EE3DB4"/>
    <w:rsid w:val="00EE54EE"/>
    <w:rsid w:val="00EF141C"/>
    <w:rsid w:val="00EF159E"/>
    <w:rsid w:val="00EF3019"/>
    <w:rsid w:val="00EF3F41"/>
    <w:rsid w:val="00EF6B8B"/>
    <w:rsid w:val="00EF7D23"/>
    <w:rsid w:val="00F011C6"/>
    <w:rsid w:val="00F01FBD"/>
    <w:rsid w:val="00F0488D"/>
    <w:rsid w:val="00F04965"/>
    <w:rsid w:val="00F04C5A"/>
    <w:rsid w:val="00F062C7"/>
    <w:rsid w:val="00F0633C"/>
    <w:rsid w:val="00F06AB7"/>
    <w:rsid w:val="00F07564"/>
    <w:rsid w:val="00F078DB"/>
    <w:rsid w:val="00F117F6"/>
    <w:rsid w:val="00F15F81"/>
    <w:rsid w:val="00F17CAB"/>
    <w:rsid w:val="00F21097"/>
    <w:rsid w:val="00F21539"/>
    <w:rsid w:val="00F2154C"/>
    <w:rsid w:val="00F21770"/>
    <w:rsid w:val="00F2355D"/>
    <w:rsid w:val="00F24EF0"/>
    <w:rsid w:val="00F26DD3"/>
    <w:rsid w:val="00F30F2B"/>
    <w:rsid w:val="00F319AC"/>
    <w:rsid w:val="00F328E3"/>
    <w:rsid w:val="00F3374F"/>
    <w:rsid w:val="00F367AA"/>
    <w:rsid w:val="00F37039"/>
    <w:rsid w:val="00F40A7B"/>
    <w:rsid w:val="00F40E99"/>
    <w:rsid w:val="00F4425B"/>
    <w:rsid w:val="00F47BB3"/>
    <w:rsid w:val="00F51889"/>
    <w:rsid w:val="00F56AD7"/>
    <w:rsid w:val="00F571BF"/>
    <w:rsid w:val="00F61CF0"/>
    <w:rsid w:val="00F62708"/>
    <w:rsid w:val="00F62DF1"/>
    <w:rsid w:val="00F64011"/>
    <w:rsid w:val="00F64995"/>
    <w:rsid w:val="00F64C34"/>
    <w:rsid w:val="00F6643B"/>
    <w:rsid w:val="00F66525"/>
    <w:rsid w:val="00F66B38"/>
    <w:rsid w:val="00F66E91"/>
    <w:rsid w:val="00F73613"/>
    <w:rsid w:val="00F8271A"/>
    <w:rsid w:val="00F837B8"/>
    <w:rsid w:val="00F83C4E"/>
    <w:rsid w:val="00F842F8"/>
    <w:rsid w:val="00F84F9E"/>
    <w:rsid w:val="00F854C9"/>
    <w:rsid w:val="00F94987"/>
    <w:rsid w:val="00F94CC9"/>
    <w:rsid w:val="00F95F6E"/>
    <w:rsid w:val="00F968DF"/>
    <w:rsid w:val="00F96E13"/>
    <w:rsid w:val="00F974A6"/>
    <w:rsid w:val="00F97E38"/>
    <w:rsid w:val="00FA0EEC"/>
    <w:rsid w:val="00FA3786"/>
    <w:rsid w:val="00FA46C5"/>
    <w:rsid w:val="00FA6F73"/>
    <w:rsid w:val="00FB0867"/>
    <w:rsid w:val="00FB1C43"/>
    <w:rsid w:val="00FB2F38"/>
    <w:rsid w:val="00FB4D01"/>
    <w:rsid w:val="00FB4F70"/>
    <w:rsid w:val="00FB581D"/>
    <w:rsid w:val="00FB7B0C"/>
    <w:rsid w:val="00FC009D"/>
    <w:rsid w:val="00FC0F48"/>
    <w:rsid w:val="00FC0FCB"/>
    <w:rsid w:val="00FC1134"/>
    <w:rsid w:val="00FC12A9"/>
    <w:rsid w:val="00FC4F17"/>
    <w:rsid w:val="00FD049D"/>
    <w:rsid w:val="00FD1607"/>
    <w:rsid w:val="00FD1F88"/>
    <w:rsid w:val="00FD2D93"/>
    <w:rsid w:val="00FD34FD"/>
    <w:rsid w:val="00FD3AF5"/>
    <w:rsid w:val="00FD455F"/>
    <w:rsid w:val="00FD4571"/>
    <w:rsid w:val="00FD605B"/>
    <w:rsid w:val="00FE24BE"/>
    <w:rsid w:val="00FE343F"/>
    <w:rsid w:val="00FE604B"/>
    <w:rsid w:val="00FF15FD"/>
    <w:rsid w:val="00FF1CC5"/>
    <w:rsid w:val="00FF5528"/>
    <w:rsid w:val="00FF57E6"/>
    <w:rsid w:val="02632C51"/>
    <w:rsid w:val="029FF65A"/>
    <w:rsid w:val="04131708"/>
    <w:rsid w:val="0450B668"/>
    <w:rsid w:val="045194FA"/>
    <w:rsid w:val="04AE7457"/>
    <w:rsid w:val="04C2E512"/>
    <w:rsid w:val="04F5E9E8"/>
    <w:rsid w:val="04FDF694"/>
    <w:rsid w:val="053FC6EF"/>
    <w:rsid w:val="0587BB18"/>
    <w:rsid w:val="0855EC2A"/>
    <w:rsid w:val="08B79B63"/>
    <w:rsid w:val="0A62984B"/>
    <w:rsid w:val="0A8ED83C"/>
    <w:rsid w:val="0D49A2F3"/>
    <w:rsid w:val="0DE0F14E"/>
    <w:rsid w:val="0E0737B5"/>
    <w:rsid w:val="0EBB4E6C"/>
    <w:rsid w:val="0F75A72A"/>
    <w:rsid w:val="11BAD112"/>
    <w:rsid w:val="133CEA99"/>
    <w:rsid w:val="147F6901"/>
    <w:rsid w:val="1648EABA"/>
    <w:rsid w:val="17C3DF00"/>
    <w:rsid w:val="17CD2CB5"/>
    <w:rsid w:val="1B0C66E7"/>
    <w:rsid w:val="1D3786D9"/>
    <w:rsid w:val="1DC5C0BE"/>
    <w:rsid w:val="1E062B8F"/>
    <w:rsid w:val="1EAB4BD5"/>
    <w:rsid w:val="20063A52"/>
    <w:rsid w:val="21807CFC"/>
    <w:rsid w:val="2339CE25"/>
    <w:rsid w:val="267B3082"/>
    <w:rsid w:val="27C49E69"/>
    <w:rsid w:val="285790F9"/>
    <w:rsid w:val="28742EEF"/>
    <w:rsid w:val="28B69AE1"/>
    <w:rsid w:val="29B7D4E9"/>
    <w:rsid w:val="2A97495B"/>
    <w:rsid w:val="2AD2AB2F"/>
    <w:rsid w:val="2BF03B81"/>
    <w:rsid w:val="2C46B450"/>
    <w:rsid w:val="2DC4B1F2"/>
    <w:rsid w:val="2E4BA385"/>
    <w:rsid w:val="2EE54DD8"/>
    <w:rsid w:val="2F05D99B"/>
    <w:rsid w:val="2F6E7071"/>
    <w:rsid w:val="31A31FD5"/>
    <w:rsid w:val="32686E4A"/>
    <w:rsid w:val="36323EEF"/>
    <w:rsid w:val="3689B33D"/>
    <w:rsid w:val="38A02C83"/>
    <w:rsid w:val="38D1DBF3"/>
    <w:rsid w:val="390AAE29"/>
    <w:rsid w:val="3929015A"/>
    <w:rsid w:val="392F13E3"/>
    <w:rsid w:val="3A0607B7"/>
    <w:rsid w:val="3A83D7B8"/>
    <w:rsid w:val="3B57A39B"/>
    <w:rsid w:val="3B8C413F"/>
    <w:rsid w:val="3B9779C1"/>
    <w:rsid w:val="3C8330AC"/>
    <w:rsid w:val="3D5831F1"/>
    <w:rsid w:val="3D69AF3B"/>
    <w:rsid w:val="3E854341"/>
    <w:rsid w:val="40C16EA9"/>
    <w:rsid w:val="41651B1F"/>
    <w:rsid w:val="416A17CC"/>
    <w:rsid w:val="45561065"/>
    <w:rsid w:val="456CED9A"/>
    <w:rsid w:val="458EBA34"/>
    <w:rsid w:val="478C0D5D"/>
    <w:rsid w:val="4AD1A4DB"/>
    <w:rsid w:val="4B58295D"/>
    <w:rsid w:val="4B79C5ED"/>
    <w:rsid w:val="4E233865"/>
    <w:rsid w:val="504AEDBF"/>
    <w:rsid w:val="5050B2DB"/>
    <w:rsid w:val="50781DBF"/>
    <w:rsid w:val="514CE925"/>
    <w:rsid w:val="53CD86D4"/>
    <w:rsid w:val="5412F620"/>
    <w:rsid w:val="55B7D52E"/>
    <w:rsid w:val="56C30AFB"/>
    <w:rsid w:val="5711261D"/>
    <w:rsid w:val="5743710D"/>
    <w:rsid w:val="57EAE579"/>
    <w:rsid w:val="57F88960"/>
    <w:rsid w:val="5A336C15"/>
    <w:rsid w:val="5AEE4E13"/>
    <w:rsid w:val="5B26FA32"/>
    <w:rsid w:val="5B7BA4A5"/>
    <w:rsid w:val="5D4587EF"/>
    <w:rsid w:val="5E5C8A03"/>
    <w:rsid w:val="5F082795"/>
    <w:rsid w:val="5F14FD95"/>
    <w:rsid w:val="5F8A9F15"/>
    <w:rsid w:val="62CA7D6C"/>
    <w:rsid w:val="632882F7"/>
    <w:rsid w:val="663CDF88"/>
    <w:rsid w:val="6694B489"/>
    <w:rsid w:val="66F94EDF"/>
    <w:rsid w:val="67B097DF"/>
    <w:rsid w:val="697769B7"/>
    <w:rsid w:val="697D0B17"/>
    <w:rsid w:val="6AE3C66E"/>
    <w:rsid w:val="6D3B2824"/>
    <w:rsid w:val="6FF65F11"/>
    <w:rsid w:val="705F3B95"/>
    <w:rsid w:val="719CA8D5"/>
    <w:rsid w:val="720BB3B7"/>
    <w:rsid w:val="72C0DDD6"/>
    <w:rsid w:val="7303E7C9"/>
    <w:rsid w:val="731CEBAB"/>
    <w:rsid w:val="749AC400"/>
    <w:rsid w:val="750FA10F"/>
    <w:rsid w:val="75493FF0"/>
    <w:rsid w:val="76833FA6"/>
    <w:rsid w:val="7743F715"/>
    <w:rsid w:val="7831ED9B"/>
    <w:rsid w:val="7895BEFE"/>
    <w:rsid w:val="7F9562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50F48"/>
  <w15:docId w15:val="{53E5EA1E-7711-4181-8347-0C553081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jc w:val="center"/>
      <w:outlineLvl w:val="0"/>
    </w:pPr>
    <w:rPr>
      <w:b/>
      <w:bCs/>
    </w:rPr>
  </w:style>
  <w:style w:type="paragraph" w:styleId="Heading3">
    <w:name w:val="heading 3"/>
    <w:basedOn w:val="Normal"/>
    <w:next w:val="Normal"/>
    <w:link w:val="Heading3Char"/>
    <w:uiPriority w:val="9"/>
    <w:semiHidden/>
    <w:unhideWhenUsed/>
    <w:qFormat/>
    <w:rsid w:val="00EF14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560"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44B9"/>
    <w:pPr>
      <w:tabs>
        <w:tab w:val="center" w:pos="4680"/>
        <w:tab w:val="right" w:pos="9360"/>
      </w:tabs>
    </w:pPr>
  </w:style>
  <w:style w:type="character" w:customStyle="1" w:styleId="HeaderChar">
    <w:name w:val="Header Char"/>
    <w:basedOn w:val="DefaultParagraphFont"/>
    <w:link w:val="Header"/>
    <w:uiPriority w:val="99"/>
    <w:rsid w:val="00BF44B9"/>
    <w:rPr>
      <w:rFonts w:ascii="Segoe UI" w:eastAsia="Segoe UI" w:hAnsi="Segoe UI" w:cs="Segoe UI"/>
    </w:rPr>
  </w:style>
  <w:style w:type="paragraph" w:styleId="Footer">
    <w:name w:val="footer"/>
    <w:basedOn w:val="Normal"/>
    <w:link w:val="FooterChar"/>
    <w:uiPriority w:val="99"/>
    <w:unhideWhenUsed/>
    <w:rsid w:val="00BF44B9"/>
    <w:pPr>
      <w:tabs>
        <w:tab w:val="center" w:pos="4680"/>
        <w:tab w:val="right" w:pos="9360"/>
      </w:tabs>
    </w:pPr>
  </w:style>
  <w:style w:type="character" w:customStyle="1" w:styleId="FooterChar">
    <w:name w:val="Footer Char"/>
    <w:basedOn w:val="DefaultParagraphFont"/>
    <w:link w:val="Footer"/>
    <w:uiPriority w:val="99"/>
    <w:rsid w:val="00BF44B9"/>
    <w:rPr>
      <w:rFonts w:ascii="Segoe UI" w:eastAsia="Segoe UI" w:hAnsi="Segoe UI" w:cs="Segoe UI"/>
    </w:rPr>
  </w:style>
  <w:style w:type="table" w:styleId="TableGrid">
    <w:name w:val="Table Grid"/>
    <w:basedOn w:val="TableNormal"/>
    <w:uiPriority w:val="39"/>
    <w:rsid w:val="002C4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67C4"/>
    <w:rPr>
      <w:color w:val="0000FF" w:themeColor="hyperlink"/>
      <w:u w:val="single"/>
    </w:rPr>
  </w:style>
  <w:style w:type="character" w:styleId="UnresolvedMention">
    <w:name w:val="Unresolved Mention"/>
    <w:basedOn w:val="DefaultParagraphFont"/>
    <w:uiPriority w:val="99"/>
    <w:semiHidden/>
    <w:unhideWhenUsed/>
    <w:rsid w:val="007A67C4"/>
    <w:rPr>
      <w:color w:val="605E5C"/>
      <w:shd w:val="clear" w:color="auto" w:fill="E1DFDD"/>
    </w:rPr>
  </w:style>
  <w:style w:type="character" w:styleId="CommentReference">
    <w:name w:val="annotation reference"/>
    <w:basedOn w:val="DefaultParagraphFont"/>
    <w:uiPriority w:val="99"/>
    <w:semiHidden/>
    <w:unhideWhenUsed/>
    <w:rsid w:val="00B22591"/>
    <w:rPr>
      <w:sz w:val="16"/>
      <w:szCs w:val="16"/>
    </w:rPr>
  </w:style>
  <w:style w:type="paragraph" w:styleId="CommentText">
    <w:name w:val="annotation text"/>
    <w:basedOn w:val="Normal"/>
    <w:link w:val="CommentTextChar"/>
    <w:uiPriority w:val="99"/>
    <w:unhideWhenUsed/>
    <w:rsid w:val="00B22591"/>
    <w:rPr>
      <w:sz w:val="20"/>
      <w:szCs w:val="20"/>
    </w:rPr>
  </w:style>
  <w:style w:type="character" w:customStyle="1" w:styleId="CommentTextChar">
    <w:name w:val="Comment Text Char"/>
    <w:basedOn w:val="DefaultParagraphFont"/>
    <w:link w:val="CommentText"/>
    <w:uiPriority w:val="99"/>
    <w:rsid w:val="00B22591"/>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B22591"/>
    <w:rPr>
      <w:b/>
      <w:bCs/>
    </w:rPr>
  </w:style>
  <w:style w:type="character" w:customStyle="1" w:styleId="CommentSubjectChar">
    <w:name w:val="Comment Subject Char"/>
    <w:basedOn w:val="CommentTextChar"/>
    <w:link w:val="CommentSubject"/>
    <w:uiPriority w:val="99"/>
    <w:semiHidden/>
    <w:rsid w:val="00B22591"/>
    <w:rPr>
      <w:rFonts w:ascii="Segoe UI" w:eastAsia="Segoe UI" w:hAnsi="Segoe UI" w:cs="Segoe UI"/>
      <w:b/>
      <w:bCs/>
      <w:sz w:val="20"/>
      <w:szCs w:val="20"/>
    </w:rPr>
  </w:style>
  <w:style w:type="paragraph" w:styleId="Revision">
    <w:name w:val="Revision"/>
    <w:hidden/>
    <w:uiPriority w:val="99"/>
    <w:semiHidden/>
    <w:rsid w:val="00B31942"/>
    <w:pPr>
      <w:widowControl/>
      <w:autoSpaceDE/>
      <w:autoSpaceDN/>
    </w:pPr>
    <w:rPr>
      <w:rFonts w:ascii="Segoe UI" w:eastAsia="Segoe UI" w:hAnsi="Segoe UI" w:cs="Segoe UI"/>
    </w:rPr>
  </w:style>
  <w:style w:type="character" w:customStyle="1" w:styleId="Heading3Char">
    <w:name w:val="Heading 3 Char"/>
    <w:basedOn w:val="DefaultParagraphFont"/>
    <w:link w:val="Heading3"/>
    <w:rsid w:val="00EF141C"/>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F64C34"/>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64C34"/>
    <w:pPr>
      <w:spacing w:after="100"/>
    </w:pPr>
  </w:style>
  <w:style w:type="character" w:customStyle="1" w:styleId="BodyTextChar">
    <w:name w:val="Body Text Char"/>
    <w:basedOn w:val="DefaultParagraphFont"/>
    <w:link w:val="BodyText"/>
    <w:uiPriority w:val="1"/>
    <w:rsid w:val="00356787"/>
    <w:rPr>
      <w:rFonts w:ascii="Segoe UI" w:eastAsia="Segoe UI" w:hAnsi="Segoe UI" w:cs="Segoe UI"/>
    </w:rPr>
  </w:style>
  <w:style w:type="character" w:customStyle="1" w:styleId="markedcontent">
    <w:name w:val="markedcontent"/>
    <w:basedOn w:val="DefaultParagraphFont"/>
    <w:rsid w:val="00356787"/>
  </w:style>
  <w:style w:type="character" w:styleId="FollowedHyperlink">
    <w:name w:val="FollowedHyperlink"/>
    <w:basedOn w:val="DefaultParagraphFont"/>
    <w:uiPriority w:val="99"/>
    <w:semiHidden/>
    <w:unhideWhenUsed/>
    <w:rsid w:val="00244D94"/>
    <w:rPr>
      <w:color w:val="800080" w:themeColor="followedHyperlink"/>
      <w:u w:val="single"/>
    </w:rPr>
  </w:style>
  <w:style w:type="paragraph" w:styleId="TOC2">
    <w:name w:val="toc 2"/>
    <w:basedOn w:val="Normal"/>
    <w:next w:val="Normal"/>
    <w:autoRedefine/>
    <w:uiPriority w:val="39"/>
    <w:unhideWhenUsed/>
    <w:rsid w:val="00244D9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00451">
      <w:bodyDiv w:val="1"/>
      <w:marLeft w:val="0"/>
      <w:marRight w:val="0"/>
      <w:marTop w:val="0"/>
      <w:marBottom w:val="0"/>
      <w:divBdr>
        <w:top w:val="none" w:sz="0" w:space="0" w:color="auto"/>
        <w:left w:val="none" w:sz="0" w:space="0" w:color="auto"/>
        <w:bottom w:val="none" w:sz="0" w:space="0" w:color="auto"/>
        <w:right w:val="none" w:sz="0" w:space="0" w:color="auto"/>
      </w:divBdr>
    </w:div>
    <w:div w:id="1204830149">
      <w:bodyDiv w:val="1"/>
      <w:marLeft w:val="0"/>
      <w:marRight w:val="0"/>
      <w:marTop w:val="0"/>
      <w:marBottom w:val="0"/>
      <w:divBdr>
        <w:top w:val="none" w:sz="0" w:space="0" w:color="auto"/>
        <w:left w:val="none" w:sz="0" w:space="0" w:color="auto"/>
        <w:bottom w:val="none" w:sz="0" w:space="0" w:color="auto"/>
        <w:right w:val="none" w:sz="0" w:space="0" w:color="auto"/>
      </w:divBdr>
    </w:div>
    <w:div w:id="1337459233">
      <w:bodyDiv w:val="1"/>
      <w:marLeft w:val="0"/>
      <w:marRight w:val="0"/>
      <w:marTop w:val="0"/>
      <w:marBottom w:val="0"/>
      <w:divBdr>
        <w:top w:val="none" w:sz="0" w:space="0" w:color="auto"/>
        <w:left w:val="none" w:sz="0" w:space="0" w:color="auto"/>
        <w:bottom w:val="none" w:sz="0" w:space="0" w:color="auto"/>
        <w:right w:val="none" w:sz="0" w:space="0" w:color="auto"/>
      </w:divBdr>
    </w:div>
    <w:div w:id="147660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lni.wa.gov/wage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leg.wa.gov/rcw/default.aspx?cite=39.08.0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s@portolympi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lni.wa.gov/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03F2EA760794F8571A683881C428D" ma:contentTypeVersion="21" ma:contentTypeDescription="Create a new document." ma:contentTypeScope="" ma:versionID="40336c83aee136c067816bc76e89154d">
  <xsd:schema xmlns:xsd="http://www.w3.org/2001/XMLSchema" xmlns:xs="http://www.w3.org/2001/XMLSchema" xmlns:p="http://schemas.microsoft.com/office/2006/metadata/properties" xmlns:ns1="http://schemas.microsoft.com/sharepoint/v3" xmlns:ns2="dcb799d8-1494-45d8-b932-f48596865920" xmlns:ns3="c72175b1-1b3d-4720-a505-de7bd317277f" targetNamespace="http://schemas.microsoft.com/office/2006/metadata/properties" ma:root="true" ma:fieldsID="cb1c2465dd382c3ce5a3b1490fc853b9" ns1:_="" ns2:_="" ns3:_="">
    <xsd:import namespace="http://schemas.microsoft.com/sharepoint/v3"/>
    <xsd:import namespace="dcb799d8-1494-45d8-b932-f48596865920"/>
    <xsd:import namespace="c72175b1-1b3d-4720-a505-de7bd31727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799d8-1494-45d8-b932-f485968659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69ecd6-50a8-4773-82ff-fd40a8f247d7}" ma:internalName="TaxCatchAll" ma:showField="CatchAllData" ma:web="dcb799d8-1494-45d8-b932-f485968659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2175b1-1b3d-4720-a505-de7bd31727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0f108d-2016-4b65-bd59-344dbd5a2db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cb799d8-1494-45d8-b932-f48596865920" xsi:nil="true"/>
    <lcf76f155ced4ddcb4097134ff3c332f xmlns="c72175b1-1b3d-4720-a505-de7bd31727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9521F-E9D2-4DC6-B915-A37282C0E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b799d8-1494-45d8-b932-f48596865920"/>
    <ds:schemaRef ds:uri="c72175b1-1b3d-4720-a505-de7bd3172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94540-3383-4A5B-9E22-3D6971D16AE5}">
  <ds:schemaRefs>
    <ds:schemaRef ds:uri="http://schemas.microsoft.com/office/2006/metadata/properties"/>
    <ds:schemaRef ds:uri="http://schemas.microsoft.com/office/infopath/2007/PartnerControls"/>
    <ds:schemaRef ds:uri="http://schemas.microsoft.com/sharepoint/v3"/>
    <ds:schemaRef ds:uri="dcb799d8-1494-45d8-b932-f48596865920"/>
    <ds:schemaRef ds:uri="c72175b1-1b3d-4720-a505-de7bd317277f"/>
  </ds:schemaRefs>
</ds:datastoreItem>
</file>

<file path=customXml/itemProps3.xml><?xml version="1.0" encoding="utf-8"?>
<ds:datastoreItem xmlns:ds="http://schemas.openxmlformats.org/officeDocument/2006/customXml" ds:itemID="{0D5D023F-1E99-4676-87C2-A0CF7CE1408A}">
  <ds:schemaRefs>
    <ds:schemaRef ds:uri="http://schemas.openxmlformats.org/officeDocument/2006/bibliography"/>
  </ds:schemaRefs>
</ds:datastoreItem>
</file>

<file path=customXml/itemProps4.xml><?xml version="1.0" encoding="utf-8"?>
<ds:datastoreItem xmlns:ds="http://schemas.openxmlformats.org/officeDocument/2006/customXml" ds:itemID="{D252D411-E263-40D6-80BC-340CE978F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7604</Words>
  <Characters>46846</Characters>
  <Application>Microsoft Office Word</Application>
  <DocSecurity>0</DocSecurity>
  <Lines>918</Lines>
  <Paragraphs>604</Paragraphs>
  <ScaleCrop>false</ScaleCrop>
  <Company>Pierce Transit</Company>
  <LinksUpToDate>false</LinksUpToDate>
  <CharactersWithSpaces>53846</CharactersWithSpaces>
  <SharedDoc>false</SharedDoc>
  <HLinks>
    <vt:vector size="210" baseType="variant">
      <vt:variant>
        <vt:i4>6488185</vt:i4>
      </vt:variant>
      <vt:variant>
        <vt:i4>186</vt:i4>
      </vt:variant>
      <vt:variant>
        <vt:i4>0</vt:i4>
      </vt:variant>
      <vt:variant>
        <vt:i4>5</vt:i4>
      </vt:variant>
      <vt:variant>
        <vt:lpwstr/>
      </vt:variant>
      <vt:variant>
        <vt:lpwstr>Notice</vt:lpwstr>
      </vt:variant>
      <vt:variant>
        <vt:i4>7471161</vt:i4>
      </vt:variant>
      <vt:variant>
        <vt:i4>183</vt:i4>
      </vt:variant>
      <vt:variant>
        <vt:i4>0</vt:i4>
      </vt:variant>
      <vt:variant>
        <vt:i4>5</vt:i4>
      </vt:variant>
      <vt:variant>
        <vt:lpwstr>https://secure.lni.wa.gov/home/</vt:lpwstr>
      </vt:variant>
      <vt:variant>
        <vt:lpwstr/>
      </vt:variant>
      <vt:variant>
        <vt:i4>6422646</vt:i4>
      </vt:variant>
      <vt:variant>
        <vt:i4>180</vt:i4>
      </vt:variant>
      <vt:variant>
        <vt:i4>0</vt:i4>
      </vt:variant>
      <vt:variant>
        <vt:i4>5</vt:i4>
      </vt:variant>
      <vt:variant>
        <vt:lpwstr/>
      </vt:variant>
      <vt:variant>
        <vt:lpwstr>Invoice</vt:lpwstr>
      </vt:variant>
      <vt:variant>
        <vt:i4>524378</vt:i4>
      </vt:variant>
      <vt:variant>
        <vt:i4>174</vt:i4>
      </vt:variant>
      <vt:variant>
        <vt:i4>0</vt:i4>
      </vt:variant>
      <vt:variant>
        <vt:i4>5</vt:i4>
      </vt:variant>
      <vt:variant>
        <vt:lpwstr>https://secure.lni.wa.gov/wagelookup</vt:lpwstr>
      </vt:variant>
      <vt:variant>
        <vt:lpwstr/>
      </vt:variant>
      <vt:variant>
        <vt:i4>262160</vt:i4>
      </vt:variant>
      <vt:variant>
        <vt:i4>171</vt:i4>
      </vt:variant>
      <vt:variant>
        <vt:i4>0</vt:i4>
      </vt:variant>
      <vt:variant>
        <vt:i4>5</vt:i4>
      </vt:variant>
      <vt:variant>
        <vt:lpwstr/>
      </vt:variant>
      <vt:variant>
        <vt:lpwstr>Warranty</vt:lpwstr>
      </vt:variant>
      <vt:variant>
        <vt:i4>262160</vt:i4>
      </vt:variant>
      <vt:variant>
        <vt:i4>168</vt:i4>
      </vt:variant>
      <vt:variant>
        <vt:i4>0</vt:i4>
      </vt:variant>
      <vt:variant>
        <vt:i4>5</vt:i4>
      </vt:variant>
      <vt:variant>
        <vt:lpwstr/>
      </vt:variant>
      <vt:variant>
        <vt:lpwstr>Warranty</vt:lpwstr>
      </vt:variant>
      <vt:variant>
        <vt:i4>8126579</vt:i4>
      </vt:variant>
      <vt:variant>
        <vt:i4>165</vt:i4>
      </vt:variant>
      <vt:variant>
        <vt:i4>0</vt:i4>
      </vt:variant>
      <vt:variant>
        <vt:i4>5</vt:i4>
      </vt:variant>
      <vt:variant>
        <vt:lpwstr/>
      </vt:variant>
      <vt:variant>
        <vt:lpwstr>Contractor</vt:lpwstr>
      </vt:variant>
      <vt:variant>
        <vt:i4>7667838</vt:i4>
      </vt:variant>
      <vt:variant>
        <vt:i4>162</vt:i4>
      </vt:variant>
      <vt:variant>
        <vt:i4>0</vt:i4>
      </vt:variant>
      <vt:variant>
        <vt:i4>5</vt:i4>
      </vt:variant>
      <vt:variant>
        <vt:lpwstr>https://app.leg.wa.gov/rcw/default.aspx?cite=39.08.010</vt:lpwstr>
      </vt:variant>
      <vt:variant>
        <vt:lpwstr/>
      </vt:variant>
      <vt:variant>
        <vt:i4>393270</vt:i4>
      </vt:variant>
      <vt:variant>
        <vt:i4>159</vt:i4>
      </vt:variant>
      <vt:variant>
        <vt:i4>0</vt:i4>
      </vt:variant>
      <vt:variant>
        <vt:i4>5</vt:i4>
      </vt:variant>
      <vt:variant>
        <vt:lpwstr>mailto:Contracts@portolympia.com</vt:lpwstr>
      </vt:variant>
      <vt:variant>
        <vt:lpwstr/>
      </vt:variant>
      <vt:variant>
        <vt:i4>2031677</vt:i4>
      </vt:variant>
      <vt:variant>
        <vt:i4>152</vt:i4>
      </vt:variant>
      <vt:variant>
        <vt:i4>0</vt:i4>
      </vt:variant>
      <vt:variant>
        <vt:i4>5</vt:i4>
      </vt:variant>
      <vt:variant>
        <vt:lpwstr/>
      </vt:variant>
      <vt:variant>
        <vt:lpwstr>_Toc208929587</vt:lpwstr>
      </vt:variant>
      <vt:variant>
        <vt:i4>2031677</vt:i4>
      </vt:variant>
      <vt:variant>
        <vt:i4>146</vt:i4>
      </vt:variant>
      <vt:variant>
        <vt:i4>0</vt:i4>
      </vt:variant>
      <vt:variant>
        <vt:i4>5</vt:i4>
      </vt:variant>
      <vt:variant>
        <vt:lpwstr/>
      </vt:variant>
      <vt:variant>
        <vt:lpwstr>_Toc208929586</vt:lpwstr>
      </vt:variant>
      <vt:variant>
        <vt:i4>2031677</vt:i4>
      </vt:variant>
      <vt:variant>
        <vt:i4>140</vt:i4>
      </vt:variant>
      <vt:variant>
        <vt:i4>0</vt:i4>
      </vt:variant>
      <vt:variant>
        <vt:i4>5</vt:i4>
      </vt:variant>
      <vt:variant>
        <vt:lpwstr/>
      </vt:variant>
      <vt:variant>
        <vt:lpwstr>_Toc208929585</vt:lpwstr>
      </vt:variant>
      <vt:variant>
        <vt:i4>2031677</vt:i4>
      </vt:variant>
      <vt:variant>
        <vt:i4>134</vt:i4>
      </vt:variant>
      <vt:variant>
        <vt:i4>0</vt:i4>
      </vt:variant>
      <vt:variant>
        <vt:i4>5</vt:i4>
      </vt:variant>
      <vt:variant>
        <vt:lpwstr/>
      </vt:variant>
      <vt:variant>
        <vt:lpwstr>_Toc208929584</vt:lpwstr>
      </vt:variant>
      <vt:variant>
        <vt:i4>2031677</vt:i4>
      </vt:variant>
      <vt:variant>
        <vt:i4>128</vt:i4>
      </vt:variant>
      <vt:variant>
        <vt:i4>0</vt:i4>
      </vt:variant>
      <vt:variant>
        <vt:i4>5</vt:i4>
      </vt:variant>
      <vt:variant>
        <vt:lpwstr/>
      </vt:variant>
      <vt:variant>
        <vt:lpwstr>_Toc208929583</vt:lpwstr>
      </vt:variant>
      <vt:variant>
        <vt:i4>2031677</vt:i4>
      </vt:variant>
      <vt:variant>
        <vt:i4>122</vt:i4>
      </vt:variant>
      <vt:variant>
        <vt:i4>0</vt:i4>
      </vt:variant>
      <vt:variant>
        <vt:i4>5</vt:i4>
      </vt:variant>
      <vt:variant>
        <vt:lpwstr/>
      </vt:variant>
      <vt:variant>
        <vt:lpwstr>_Toc208929582</vt:lpwstr>
      </vt:variant>
      <vt:variant>
        <vt:i4>2031677</vt:i4>
      </vt:variant>
      <vt:variant>
        <vt:i4>116</vt:i4>
      </vt:variant>
      <vt:variant>
        <vt:i4>0</vt:i4>
      </vt:variant>
      <vt:variant>
        <vt:i4>5</vt:i4>
      </vt:variant>
      <vt:variant>
        <vt:lpwstr/>
      </vt:variant>
      <vt:variant>
        <vt:lpwstr>_Toc208929581</vt:lpwstr>
      </vt:variant>
      <vt:variant>
        <vt:i4>2031677</vt:i4>
      </vt:variant>
      <vt:variant>
        <vt:i4>110</vt:i4>
      </vt:variant>
      <vt:variant>
        <vt:i4>0</vt:i4>
      </vt:variant>
      <vt:variant>
        <vt:i4>5</vt:i4>
      </vt:variant>
      <vt:variant>
        <vt:lpwstr/>
      </vt:variant>
      <vt:variant>
        <vt:lpwstr>_Toc208929580</vt:lpwstr>
      </vt:variant>
      <vt:variant>
        <vt:i4>1048637</vt:i4>
      </vt:variant>
      <vt:variant>
        <vt:i4>104</vt:i4>
      </vt:variant>
      <vt:variant>
        <vt:i4>0</vt:i4>
      </vt:variant>
      <vt:variant>
        <vt:i4>5</vt:i4>
      </vt:variant>
      <vt:variant>
        <vt:lpwstr/>
      </vt:variant>
      <vt:variant>
        <vt:lpwstr>_Toc208929579</vt:lpwstr>
      </vt:variant>
      <vt:variant>
        <vt:i4>1048637</vt:i4>
      </vt:variant>
      <vt:variant>
        <vt:i4>98</vt:i4>
      </vt:variant>
      <vt:variant>
        <vt:i4>0</vt:i4>
      </vt:variant>
      <vt:variant>
        <vt:i4>5</vt:i4>
      </vt:variant>
      <vt:variant>
        <vt:lpwstr/>
      </vt:variant>
      <vt:variant>
        <vt:lpwstr>_Toc208929578</vt:lpwstr>
      </vt:variant>
      <vt:variant>
        <vt:i4>1048637</vt:i4>
      </vt:variant>
      <vt:variant>
        <vt:i4>92</vt:i4>
      </vt:variant>
      <vt:variant>
        <vt:i4>0</vt:i4>
      </vt:variant>
      <vt:variant>
        <vt:i4>5</vt:i4>
      </vt:variant>
      <vt:variant>
        <vt:lpwstr/>
      </vt:variant>
      <vt:variant>
        <vt:lpwstr>_Toc208929577</vt:lpwstr>
      </vt:variant>
      <vt:variant>
        <vt:i4>1048637</vt:i4>
      </vt:variant>
      <vt:variant>
        <vt:i4>86</vt:i4>
      </vt:variant>
      <vt:variant>
        <vt:i4>0</vt:i4>
      </vt:variant>
      <vt:variant>
        <vt:i4>5</vt:i4>
      </vt:variant>
      <vt:variant>
        <vt:lpwstr/>
      </vt:variant>
      <vt:variant>
        <vt:lpwstr>_Toc208929576</vt:lpwstr>
      </vt:variant>
      <vt:variant>
        <vt:i4>1048637</vt:i4>
      </vt:variant>
      <vt:variant>
        <vt:i4>80</vt:i4>
      </vt:variant>
      <vt:variant>
        <vt:i4>0</vt:i4>
      </vt:variant>
      <vt:variant>
        <vt:i4>5</vt:i4>
      </vt:variant>
      <vt:variant>
        <vt:lpwstr/>
      </vt:variant>
      <vt:variant>
        <vt:lpwstr>_Toc208929575</vt:lpwstr>
      </vt:variant>
      <vt:variant>
        <vt:i4>1048637</vt:i4>
      </vt:variant>
      <vt:variant>
        <vt:i4>74</vt:i4>
      </vt:variant>
      <vt:variant>
        <vt:i4>0</vt:i4>
      </vt:variant>
      <vt:variant>
        <vt:i4>5</vt:i4>
      </vt:variant>
      <vt:variant>
        <vt:lpwstr/>
      </vt:variant>
      <vt:variant>
        <vt:lpwstr>_Toc208929574</vt:lpwstr>
      </vt:variant>
      <vt:variant>
        <vt:i4>1048637</vt:i4>
      </vt:variant>
      <vt:variant>
        <vt:i4>68</vt:i4>
      </vt:variant>
      <vt:variant>
        <vt:i4>0</vt:i4>
      </vt:variant>
      <vt:variant>
        <vt:i4>5</vt:i4>
      </vt:variant>
      <vt:variant>
        <vt:lpwstr/>
      </vt:variant>
      <vt:variant>
        <vt:lpwstr>_Toc208929572</vt:lpwstr>
      </vt:variant>
      <vt:variant>
        <vt:i4>1048637</vt:i4>
      </vt:variant>
      <vt:variant>
        <vt:i4>62</vt:i4>
      </vt:variant>
      <vt:variant>
        <vt:i4>0</vt:i4>
      </vt:variant>
      <vt:variant>
        <vt:i4>5</vt:i4>
      </vt:variant>
      <vt:variant>
        <vt:lpwstr/>
      </vt:variant>
      <vt:variant>
        <vt:lpwstr>_Toc208929571</vt:lpwstr>
      </vt:variant>
      <vt:variant>
        <vt:i4>1048637</vt:i4>
      </vt:variant>
      <vt:variant>
        <vt:i4>56</vt:i4>
      </vt:variant>
      <vt:variant>
        <vt:i4>0</vt:i4>
      </vt:variant>
      <vt:variant>
        <vt:i4>5</vt:i4>
      </vt:variant>
      <vt:variant>
        <vt:lpwstr/>
      </vt:variant>
      <vt:variant>
        <vt:lpwstr>_Toc208929570</vt:lpwstr>
      </vt:variant>
      <vt:variant>
        <vt:i4>1114173</vt:i4>
      </vt:variant>
      <vt:variant>
        <vt:i4>50</vt:i4>
      </vt:variant>
      <vt:variant>
        <vt:i4>0</vt:i4>
      </vt:variant>
      <vt:variant>
        <vt:i4>5</vt:i4>
      </vt:variant>
      <vt:variant>
        <vt:lpwstr/>
      </vt:variant>
      <vt:variant>
        <vt:lpwstr>_Toc208929569</vt:lpwstr>
      </vt:variant>
      <vt:variant>
        <vt:i4>1114173</vt:i4>
      </vt:variant>
      <vt:variant>
        <vt:i4>44</vt:i4>
      </vt:variant>
      <vt:variant>
        <vt:i4>0</vt:i4>
      </vt:variant>
      <vt:variant>
        <vt:i4>5</vt:i4>
      </vt:variant>
      <vt:variant>
        <vt:lpwstr/>
      </vt:variant>
      <vt:variant>
        <vt:lpwstr>_Toc208929568</vt:lpwstr>
      </vt:variant>
      <vt:variant>
        <vt:i4>1114173</vt:i4>
      </vt:variant>
      <vt:variant>
        <vt:i4>38</vt:i4>
      </vt:variant>
      <vt:variant>
        <vt:i4>0</vt:i4>
      </vt:variant>
      <vt:variant>
        <vt:i4>5</vt:i4>
      </vt:variant>
      <vt:variant>
        <vt:lpwstr/>
      </vt:variant>
      <vt:variant>
        <vt:lpwstr>_Toc208929567</vt:lpwstr>
      </vt:variant>
      <vt:variant>
        <vt:i4>1114173</vt:i4>
      </vt:variant>
      <vt:variant>
        <vt:i4>32</vt:i4>
      </vt:variant>
      <vt:variant>
        <vt:i4>0</vt:i4>
      </vt:variant>
      <vt:variant>
        <vt:i4>5</vt:i4>
      </vt:variant>
      <vt:variant>
        <vt:lpwstr/>
      </vt:variant>
      <vt:variant>
        <vt:lpwstr>_Toc208929566</vt:lpwstr>
      </vt:variant>
      <vt:variant>
        <vt:i4>1114173</vt:i4>
      </vt:variant>
      <vt:variant>
        <vt:i4>26</vt:i4>
      </vt:variant>
      <vt:variant>
        <vt:i4>0</vt:i4>
      </vt:variant>
      <vt:variant>
        <vt:i4>5</vt:i4>
      </vt:variant>
      <vt:variant>
        <vt:lpwstr/>
      </vt:variant>
      <vt:variant>
        <vt:lpwstr>_Toc208929565</vt:lpwstr>
      </vt:variant>
      <vt:variant>
        <vt:i4>1114173</vt:i4>
      </vt:variant>
      <vt:variant>
        <vt:i4>20</vt:i4>
      </vt:variant>
      <vt:variant>
        <vt:i4>0</vt:i4>
      </vt:variant>
      <vt:variant>
        <vt:i4>5</vt:i4>
      </vt:variant>
      <vt:variant>
        <vt:lpwstr/>
      </vt:variant>
      <vt:variant>
        <vt:lpwstr>_Toc208929564</vt:lpwstr>
      </vt:variant>
      <vt:variant>
        <vt:i4>1114173</vt:i4>
      </vt:variant>
      <vt:variant>
        <vt:i4>14</vt:i4>
      </vt:variant>
      <vt:variant>
        <vt:i4>0</vt:i4>
      </vt:variant>
      <vt:variant>
        <vt:i4>5</vt:i4>
      </vt:variant>
      <vt:variant>
        <vt:lpwstr/>
      </vt:variant>
      <vt:variant>
        <vt:lpwstr>_Toc208929563</vt:lpwstr>
      </vt:variant>
      <vt:variant>
        <vt:i4>1179709</vt:i4>
      </vt:variant>
      <vt:variant>
        <vt:i4>8</vt:i4>
      </vt:variant>
      <vt:variant>
        <vt:i4>0</vt:i4>
      </vt:variant>
      <vt:variant>
        <vt:i4>5</vt:i4>
      </vt:variant>
      <vt:variant>
        <vt:lpwstr/>
      </vt:variant>
      <vt:variant>
        <vt:lpwstr>_Toc208929558</vt:lpwstr>
      </vt:variant>
      <vt:variant>
        <vt:i4>1179709</vt:i4>
      </vt:variant>
      <vt:variant>
        <vt:i4>2</vt:i4>
      </vt:variant>
      <vt:variant>
        <vt:i4>0</vt:i4>
      </vt:variant>
      <vt:variant>
        <vt:i4>5</vt:i4>
      </vt:variant>
      <vt:variant>
        <vt:lpwstr/>
      </vt:variant>
      <vt:variant>
        <vt:lpwstr>_Toc208929557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gratajski</dc:creator>
  <cp:keywords/>
  <cp:lastModifiedBy>Joanna Armstrong</cp:lastModifiedBy>
  <cp:revision>2</cp:revision>
  <dcterms:created xsi:type="dcterms:W3CDTF">2025-09-19T00:11:00Z</dcterms:created>
  <dcterms:modified xsi:type="dcterms:W3CDTF">2025-09-19T00:11:00Z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Acrobat PDFMaker 22 for Word</vt:lpwstr>
  </property>
  <property fmtid="{D5CDD505-2E9C-101B-9397-08002B2CF9AE}" pid="4" name="LastSaved">
    <vt:filetime>2025-01-30T00:00:00Z</vt:filetime>
  </property>
  <property fmtid="{D5CDD505-2E9C-101B-9397-08002B2CF9AE}" pid="5" name="Producer">
    <vt:lpwstr>Adobe PDF Library 22.3.58</vt:lpwstr>
  </property>
  <property fmtid="{D5CDD505-2E9C-101B-9397-08002B2CF9AE}" pid="6" name="SourceModified">
    <vt:lpwstr>D:20230110175541</vt:lpwstr>
  </property>
  <property fmtid="{D5CDD505-2E9C-101B-9397-08002B2CF9AE}" pid="7" name="ContentTypeId">
    <vt:lpwstr>0x010100A3F03F2EA760794F8571A683881C428D</vt:lpwstr>
  </property>
  <property fmtid="{D5CDD505-2E9C-101B-9397-08002B2CF9AE}" pid="8" name="MediaServiceImageTags">
    <vt:lpwstr/>
  </property>
</Properties>
</file>